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4" w:rsidRDefault="00A715B4" w:rsidP="00F518BB">
      <w:pPr>
        <w:rPr>
          <w:sz w:val="28"/>
          <w:szCs w:val="28"/>
        </w:rPr>
      </w:pPr>
    </w:p>
    <w:p w:rsidR="00A715B4" w:rsidRDefault="00A715B4" w:rsidP="00727AF5">
      <w:pPr>
        <w:ind w:left="-540"/>
        <w:jc w:val="right"/>
        <w:rPr>
          <w:sz w:val="28"/>
          <w:szCs w:val="28"/>
        </w:rPr>
      </w:pPr>
    </w:p>
    <w:p w:rsidR="00A715B4" w:rsidRDefault="00A715B4" w:rsidP="00F518BB">
      <w:pPr>
        <w:pStyle w:val="BodyText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Утверждаю</w:t>
      </w:r>
    </w:p>
    <w:p w:rsidR="00A715B4" w:rsidRDefault="00A715B4" w:rsidP="00F518BB">
      <w:pPr>
        <w:pStyle w:val="BodyText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Директор МАУ ДО </w:t>
      </w:r>
    </w:p>
    <w:p w:rsidR="00A715B4" w:rsidRDefault="00A715B4" w:rsidP="00F518BB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Бакалинская ДШИ</w:t>
      </w:r>
    </w:p>
    <w:p w:rsidR="00A715B4" w:rsidRDefault="00A715B4" w:rsidP="00F518BB">
      <w:pPr>
        <w:pStyle w:val="BodyText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________Р.Р. Ворсина</w:t>
      </w:r>
    </w:p>
    <w:p w:rsidR="00A715B4" w:rsidRDefault="00A715B4" w:rsidP="00F518BB">
      <w:pPr>
        <w:pStyle w:val="BodyText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Приложение 1</w:t>
      </w:r>
    </w:p>
    <w:p w:rsidR="00A715B4" w:rsidRDefault="00A715B4" w:rsidP="00F518BB">
      <w:pPr>
        <w:pStyle w:val="BodyText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к приказу №</w:t>
      </w:r>
    </w:p>
    <w:p w:rsidR="00A715B4" w:rsidRDefault="00A715B4" w:rsidP="00F518BB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от ____-_______ 20</w:t>
      </w:r>
    </w:p>
    <w:p w:rsidR="00A715B4" w:rsidRPr="00B26D23" w:rsidRDefault="00A715B4" w:rsidP="00F518BB">
      <w:pPr>
        <w:pStyle w:val="BodyText"/>
        <w:spacing w:before="74"/>
        <w:ind w:left="2230" w:right="2241"/>
        <w:jc w:val="center"/>
        <w:rPr>
          <w:sz w:val="24"/>
          <w:szCs w:val="24"/>
          <w:lang w:val="ru-RU"/>
        </w:rPr>
      </w:pPr>
      <w:r w:rsidRPr="00B26D23">
        <w:rPr>
          <w:sz w:val="24"/>
          <w:szCs w:val="24"/>
          <w:lang w:val="ru-RU"/>
        </w:rPr>
        <w:t>ОЦЕНОЧНЫЙ ЛИСТ</w:t>
      </w:r>
    </w:p>
    <w:p w:rsidR="00A715B4" w:rsidRPr="00B26D23" w:rsidRDefault="00A715B4" w:rsidP="00F518BB">
      <w:pPr>
        <w:pStyle w:val="BodyText"/>
        <w:spacing w:line="229" w:lineRule="exact"/>
        <w:ind w:left="2235" w:right="2241"/>
        <w:jc w:val="center"/>
        <w:rPr>
          <w:sz w:val="24"/>
          <w:szCs w:val="24"/>
          <w:lang w:val="ru-RU"/>
        </w:rPr>
      </w:pPr>
      <w:r w:rsidRPr="00B26D23">
        <w:rPr>
          <w:sz w:val="24"/>
          <w:szCs w:val="24"/>
          <w:lang w:val="ru-RU"/>
        </w:rPr>
        <w:t>соответствия профессиональному стандарту</w:t>
      </w:r>
    </w:p>
    <w:p w:rsidR="00A715B4" w:rsidRPr="00B26D23" w:rsidRDefault="00A715B4" w:rsidP="00F518BB">
      <w:pPr>
        <w:pStyle w:val="BodyText"/>
        <w:spacing w:line="229" w:lineRule="exact"/>
        <w:ind w:left="2235" w:right="2241"/>
        <w:jc w:val="center"/>
        <w:rPr>
          <w:sz w:val="24"/>
          <w:szCs w:val="24"/>
          <w:lang w:val="ru-RU"/>
        </w:rPr>
      </w:pPr>
      <w:r w:rsidRPr="00B26D23">
        <w:rPr>
          <w:sz w:val="24"/>
          <w:szCs w:val="24"/>
          <w:lang w:val="ru-RU"/>
        </w:rPr>
        <w:t>«Педагог дополнительного образования детей и взрослых»</w:t>
      </w:r>
    </w:p>
    <w:p w:rsidR="00A715B4" w:rsidRPr="00B26D23" w:rsidRDefault="00A715B4" w:rsidP="00F518BB">
      <w:pPr>
        <w:pStyle w:val="BodyText"/>
        <w:rPr>
          <w:sz w:val="24"/>
          <w:szCs w:val="24"/>
          <w:lang w:val="ru-RU"/>
        </w:rPr>
      </w:pPr>
    </w:p>
    <w:p w:rsidR="00A715B4" w:rsidRPr="00B26D23" w:rsidRDefault="00A715B4" w:rsidP="00F518BB">
      <w:pPr>
        <w:pStyle w:val="a"/>
        <w:numPr>
          <w:ilvl w:val="0"/>
          <w:numId w:val="1"/>
        </w:numPr>
        <w:tabs>
          <w:tab w:val="left" w:pos="810"/>
          <w:tab w:val="left" w:pos="9391"/>
        </w:tabs>
        <w:spacing w:before="178"/>
        <w:rPr>
          <w:sz w:val="24"/>
          <w:szCs w:val="24"/>
          <w:lang w:val="ru-RU"/>
        </w:rPr>
      </w:pPr>
      <w:r w:rsidRPr="00B26D23">
        <w:rPr>
          <w:sz w:val="24"/>
          <w:szCs w:val="24"/>
          <w:lang w:val="ru-RU"/>
        </w:rPr>
        <w:t>Ф.И.О. преподавателя</w:t>
      </w:r>
      <w:r w:rsidRPr="00B26D23">
        <w:rPr>
          <w:spacing w:val="-10"/>
          <w:sz w:val="24"/>
          <w:szCs w:val="24"/>
          <w:lang w:val="ru-RU"/>
        </w:rPr>
        <w:t xml:space="preserve"> </w:t>
      </w:r>
      <w:r w:rsidRPr="00B26D23">
        <w:rPr>
          <w:sz w:val="24"/>
          <w:szCs w:val="24"/>
          <w:lang w:val="ru-RU"/>
        </w:rPr>
        <w:t>ДШИ:</w:t>
      </w:r>
      <w:r w:rsidRPr="00B26D23">
        <w:rPr>
          <w:w w:val="99"/>
          <w:sz w:val="24"/>
          <w:szCs w:val="24"/>
          <w:u w:val="single"/>
          <w:lang w:val="ru-RU"/>
        </w:rPr>
        <w:t xml:space="preserve"> </w:t>
      </w:r>
      <w:r w:rsidRPr="00B26D23">
        <w:rPr>
          <w:sz w:val="24"/>
          <w:szCs w:val="24"/>
          <w:u w:val="single"/>
          <w:lang w:val="ru-RU"/>
        </w:rPr>
        <w:tab/>
      </w:r>
    </w:p>
    <w:p w:rsidR="00A715B4" w:rsidRPr="00B26D23" w:rsidRDefault="00A715B4" w:rsidP="00F518BB">
      <w:pPr>
        <w:pStyle w:val="a"/>
        <w:numPr>
          <w:ilvl w:val="0"/>
          <w:numId w:val="1"/>
        </w:numPr>
        <w:tabs>
          <w:tab w:val="left" w:pos="822"/>
          <w:tab w:val="left" w:pos="9357"/>
        </w:tabs>
        <w:rPr>
          <w:sz w:val="24"/>
          <w:szCs w:val="24"/>
          <w:lang w:val="ru-RU"/>
        </w:rPr>
      </w:pPr>
      <w:r w:rsidRPr="00B26D23">
        <w:rPr>
          <w:sz w:val="24"/>
          <w:szCs w:val="24"/>
          <w:lang w:val="ru-RU"/>
        </w:rPr>
        <w:t>Квалификационная категория, срок её</w:t>
      </w:r>
      <w:r w:rsidRPr="00B26D23">
        <w:rPr>
          <w:spacing w:val="-20"/>
          <w:sz w:val="24"/>
          <w:szCs w:val="24"/>
          <w:lang w:val="ru-RU"/>
        </w:rPr>
        <w:t xml:space="preserve"> </w:t>
      </w:r>
      <w:r w:rsidRPr="00B26D23">
        <w:rPr>
          <w:sz w:val="24"/>
          <w:szCs w:val="24"/>
          <w:lang w:val="ru-RU"/>
        </w:rPr>
        <w:t>действия:</w:t>
      </w:r>
      <w:r w:rsidRPr="00B26D23">
        <w:rPr>
          <w:w w:val="99"/>
          <w:sz w:val="24"/>
          <w:szCs w:val="24"/>
          <w:u w:val="single"/>
          <w:lang w:val="ru-RU"/>
        </w:rPr>
        <w:t xml:space="preserve"> </w:t>
      </w:r>
      <w:r w:rsidRPr="00B26D23">
        <w:rPr>
          <w:sz w:val="24"/>
          <w:szCs w:val="24"/>
          <w:u w:val="single"/>
          <w:lang w:val="ru-RU"/>
        </w:rPr>
        <w:tab/>
      </w:r>
    </w:p>
    <w:p w:rsidR="00A715B4" w:rsidRPr="00B26D23" w:rsidRDefault="00A715B4" w:rsidP="00F518BB">
      <w:pPr>
        <w:pStyle w:val="a"/>
        <w:numPr>
          <w:ilvl w:val="0"/>
          <w:numId w:val="1"/>
        </w:numPr>
        <w:tabs>
          <w:tab w:val="left" w:pos="822"/>
          <w:tab w:val="left" w:pos="9392"/>
        </w:tabs>
        <w:rPr>
          <w:sz w:val="24"/>
          <w:szCs w:val="24"/>
        </w:rPr>
      </w:pPr>
      <w:r w:rsidRPr="00B26D23">
        <w:rPr>
          <w:sz w:val="24"/>
          <w:szCs w:val="24"/>
        </w:rPr>
        <w:t>Стаж работы (общий</w:t>
      </w:r>
      <w:r w:rsidRPr="00B26D23">
        <w:rPr>
          <w:spacing w:val="-16"/>
          <w:sz w:val="24"/>
          <w:szCs w:val="24"/>
        </w:rPr>
        <w:t xml:space="preserve"> </w:t>
      </w:r>
      <w:r w:rsidRPr="00B26D23">
        <w:rPr>
          <w:sz w:val="24"/>
          <w:szCs w:val="24"/>
        </w:rPr>
        <w:t>/педагогический):</w:t>
      </w:r>
      <w:r w:rsidRPr="00B26D23">
        <w:rPr>
          <w:w w:val="99"/>
          <w:sz w:val="24"/>
          <w:szCs w:val="24"/>
          <w:u w:val="single"/>
        </w:rPr>
        <w:t xml:space="preserve"> </w:t>
      </w:r>
      <w:r w:rsidRPr="00B26D23">
        <w:rPr>
          <w:sz w:val="24"/>
          <w:szCs w:val="24"/>
          <w:u w:val="single"/>
        </w:rPr>
        <w:tab/>
      </w:r>
    </w:p>
    <w:p w:rsidR="00A715B4" w:rsidRPr="00F518BB" w:rsidRDefault="00A715B4" w:rsidP="00F518BB">
      <w:pPr>
        <w:pStyle w:val="a"/>
        <w:numPr>
          <w:ilvl w:val="0"/>
          <w:numId w:val="1"/>
        </w:numPr>
        <w:tabs>
          <w:tab w:val="left" w:pos="822"/>
        </w:tabs>
        <w:ind w:right="28"/>
        <w:rPr>
          <w:sz w:val="24"/>
          <w:szCs w:val="24"/>
          <w:lang w:val="ru-RU"/>
        </w:rPr>
      </w:pPr>
      <w:r w:rsidRPr="00F518BB">
        <w:rPr>
          <w:sz w:val="24"/>
          <w:szCs w:val="24"/>
          <w:lang w:val="ru-RU"/>
        </w:rPr>
        <w:t>Образование (когда и какое образовательное учреждение профессионального образования окончил, полученная специальность и</w:t>
      </w:r>
      <w:r w:rsidRPr="00F518BB">
        <w:rPr>
          <w:spacing w:val="-17"/>
          <w:sz w:val="24"/>
          <w:szCs w:val="24"/>
          <w:lang w:val="ru-RU"/>
        </w:rPr>
        <w:t xml:space="preserve"> </w:t>
      </w:r>
      <w:r w:rsidRPr="00F518BB">
        <w:rPr>
          <w:sz w:val="24"/>
          <w:szCs w:val="24"/>
          <w:lang w:val="ru-RU"/>
        </w:rPr>
        <w:t>квалификация):_____________</w:t>
      </w:r>
      <w:r>
        <w:rPr>
          <w:noProof/>
          <w:lang w:val="ru-RU" w:eastAsia="ru-RU"/>
        </w:rPr>
        <w:pict>
          <v:line id="_x0000_s1026" style="position:absolute;left:0;text-align:left;z-index:251658240;mso-wrap-distance-left:0;mso-wrap-distance-right:0;mso-position-horizontal-relative:page;mso-position-vertical-relative:text" from="121.05pt,11.2pt" to="521.05pt,11.2pt" strokeweight=".14056mm">
            <w10:wrap type="topAndBottom" anchorx="page"/>
          </v:line>
        </w:pict>
      </w:r>
      <w:r w:rsidRPr="00F518BB">
        <w:rPr>
          <w:sz w:val="24"/>
          <w:szCs w:val="24"/>
          <w:lang w:val="ru-RU"/>
        </w:rPr>
        <w:t xml:space="preserve">                                                              </w:t>
      </w:r>
    </w:p>
    <w:p w:rsidR="00A715B4" w:rsidRPr="00F518BB" w:rsidRDefault="00A715B4" w:rsidP="00F518BB">
      <w:pPr>
        <w:pStyle w:val="a"/>
        <w:numPr>
          <w:ilvl w:val="0"/>
          <w:numId w:val="1"/>
        </w:numPr>
        <w:tabs>
          <w:tab w:val="left" w:pos="822"/>
        </w:tabs>
        <w:ind w:right="28"/>
        <w:rPr>
          <w:sz w:val="24"/>
          <w:szCs w:val="24"/>
          <w:lang w:val="ru-RU"/>
        </w:rPr>
      </w:pPr>
      <w:r w:rsidRPr="00F518BB">
        <w:rPr>
          <w:sz w:val="24"/>
          <w:szCs w:val="24"/>
          <w:lang w:val="ru-RU"/>
        </w:rPr>
        <w:t>Повышение</w:t>
      </w:r>
      <w:r>
        <w:rPr>
          <w:sz w:val="24"/>
          <w:szCs w:val="24"/>
          <w:lang w:val="ru-RU"/>
        </w:rPr>
        <w:t xml:space="preserve"> </w:t>
      </w:r>
      <w:r w:rsidRPr="00F518BB">
        <w:rPr>
          <w:sz w:val="24"/>
          <w:szCs w:val="24"/>
          <w:lang w:val="ru-RU"/>
        </w:rPr>
        <w:t>квалификации:________________</w:t>
      </w:r>
      <w:r>
        <w:rPr>
          <w:sz w:val="24"/>
          <w:szCs w:val="24"/>
          <w:lang w:val="ru-RU"/>
        </w:rPr>
        <w:t>_______________________________</w:t>
      </w:r>
    </w:p>
    <w:p w:rsidR="00A715B4" w:rsidRPr="00F518BB" w:rsidRDefault="00A715B4" w:rsidP="00F518BB">
      <w:pPr>
        <w:pStyle w:val="BodyText"/>
        <w:numPr>
          <w:ilvl w:val="0"/>
          <w:numId w:val="1"/>
        </w:numPr>
        <w:spacing w:before="10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27" style="position:absolute;left:0;text-align:left;z-index:251659264;mso-wrap-distance-left:0;mso-wrap-distance-right:0;mso-position-horizontal-relative:page" from="121.05pt,17.05pt" to="521.1pt,17.05pt" strokeweight=".14056mm">
            <w10:wrap type="topAndBottom" anchorx="page"/>
          </v:line>
        </w:pict>
      </w:r>
      <w:r w:rsidRPr="00F518BB">
        <w:rPr>
          <w:sz w:val="24"/>
          <w:szCs w:val="24"/>
          <w:lang w:val="ru-RU"/>
        </w:rPr>
        <w:t>Трудовые</w:t>
      </w:r>
      <w:r w:rsidRPr="00F518BB">
        <w:rPr>
          <w:spacing w:val="-8"/>
          <w:sz w:val="24"/>
          <w:szCs w:val="24"/>
          <w:lang w:val="ru-RU"/>
        </w:rPr>
        <w:t xml:space="preserve"> </w:t>
      </w:r>
      <w:r w:rsidRPr="00F518BB">
        <w:rPr>
          <w:sz w:val="24"/>
          <w:szCs w:val="24"/>
          <w:lang w:val="ru-RU"/>
        </w:rPr>
        <w:t>функции</w:t>
      </w:r>
      <w:r>
        <w:rPr>
          <w:sz w:val="24"/>
          <w:szCs w:val="24"/>
          <w:lang w:val="ru-RU"/>
        </w:rPr>
        <w:t xml:space="preserve"> </w:t>
      </w:r>
    </w:p>
    <w:p w:rsidR="00A715B4" w:rsidRPr="00B26D23" w:rsidRDefault="00A715B4" w:rsidP="00F518BB">
      <w:pPr>
        <w:pStyle w:val="BodyText"/>
        <w:spacing w:before="7"/>
        <w:rPr>
          <w:sz w:val="24"/>
          <w:szCs w:val="24"/>
          <w:lang w:val="ru-RU"/>
        </w:rPr>
      </w:pPr>
    </w:p>
    <w:tbl>
      <w:tblPr>
        <w:tblW w:w="0" w:type="auto"/>
        <w:tblInd w:w="-7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7069"/>
        <w:gridCol w:w="1239"/>
      </w:tblGrid>
      <w:tr w:rsidR="00A715B4" w:rsidTr="00463E3E">
        <w:trPr>
          <w:trHeight w:hRule="exact" w:val="66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B4" w:rsidRDefault="00A715B4" w:rsidP="00463E3E">
            <w:pPr>
              <w:pStyle w:val="TableParagraph"/>
              <w:spacing w:line="259" w:lineRule="auto"/>
              <w:ind w:left="2498" w:right="289" w:hanging="219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1239" w:type="dxa"/>
            <w:tcBorders>
              <w:top w:val="single" w:sz="4" w:space="0" w:color="818181"/>
              <w:left w:val="single" w:sz="4" w:space="0" w:color="000000"/>
              <w:right w:val="single" w:sz="4" w:space="0" w:color="818181"/>
            </w:tcBorders>
          </w:tcPr>
          <w:p w:rsidR="00A715B4" w:rsidRDefault="00A715B4" w:rsidP="00463E3E">
            <w:pPr>
              <w:pStyle w:val="TableParagraph"/>
              <w:spacing w:before="118"/>
              <w:ind w:left="17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1-да/0-нет</w:t>
            </w:r>
          </w:p>
        </w:tc>
      </w:tr>
      <w:tr w:rsidR="00A715B4" w:rsidRPr="00A8301D" w:rsidTr="00463E3E">
        <w:trPr>
          <w:trHeight w:hRule="exact"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A715B4" w:rsidRPr="007F6CA2" w:rsidRDefault="00A715B4" w:rsidP="00463E3E">
            <w:pPr>
              <w:pStyle w:val="TableParagraph"/>
              <w:spacing w:line="254" w:lineRule="auto"/>
              <w:ind w:right="0"/>
              <w:rPr>
                <w:sz w:val="24"/>
                <w:szCs w:val="24"/>
                <w:lang w:val="ru-RU"/>
              </w:rPr>
            </w:pPr>
            <w:r w:rsidRPr="00A8301D">
              <w:rPr>
                <w:w w:val="95"/>
                <w:sz w:val="24"/>
                <w:szCs w:val="24"/>
              </w:rPr>
              <w:t xml:space="preserve">Трудовые </w:t>
            </w:r>
            <w:r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7069" w:type="dxa"/>
            <w:tcBorders>
              <w:top w:val="single" w:sz="4" w:space="0" w:color="000000"/>
            </w:tcBorders>
          </w:tcPr>
          <w:p w:rsidR="00A715B4" w:rsidRPr="00A8301D" w:rsidRDefault="00A715B4" w:rsidP="00463E3E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Набор на обучение по дополнительной общеразвивающей программе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862"/>
        </w:trPr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A715B4" w:rsidRPr="00A8301D" w:rsidRDefault="00A715B4" w:rsidP="00463E3E"/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718"/>
        </w:trPr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A715B4" w:rsidRPr="00A8301D" w:rsidRDefault="00A715B4" w:rsidP="00463E3E"/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638"/>
        </w:trPr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A715B4" w:rsidRPr="00A8301D" w:rsidRDefault="00A715B4" w:rsidP="00463E3E"/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Консультирование учащихся и их родителей по вопросам дальнейшей профессионализации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650"/>
        </w:trPr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A715B4" w:rsidRPr="00A8301D" w:rsidRDefault="00A715B4" w:rsidP="00463E3E"/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Текущий контроль, помощь учащимся в коррекции деятельности и поведения на занятиях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912"/>
        </w:trPr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A715B4" w:rsidRPr="00A8301D" w:rsidRDefault="00A715B4" w:rsidP="00463E3E"/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Разработка мероприятий по модернизации оснащения кабинета, формирование его предметно-пространственной среды, обеспечивающей освоение образовательной программы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845"/>
        </w:trPr>
        <w:tc>
          <w:tcPr>
            <w:tcW w:w="1843" w:type="dxa"/>
            <w:vMerge w:val="restart"/>
          </w:tcPr>
          <w:p w:rsidR="00A715B4" w:rsidRPr="00A8301D" w:rsidRDefault="00A715B4" w:rsidP="00463E3E">
            <w:pPr>
              <w:pStyle w:val="TableParagraph"/>
              <w:spacing w:line="254" w:lineRule="auto"/>
              <w:ind w:right="0"/>
              <w:rPr>
                <w:sz w:val="24"/>
                <w:szCs w:val="24"/>
              </w:rPr>
            </w:pPr>
            <w:r w:rsidRPr="00A8301D">
              <w:rPr>
                <w:w w:val="95"/>
                <w:sz w:val="24"/>
                <w:szCs w:val="24"/>
              </w:rPr>
              <w:t xml:space="preserve">Необходимые </w:t>
            </w:r>
            <w:r w:rsidRPr="00A8301D">
              <w:rPr>
                <w:sz w:val="24"/>
                <w:szCs w:val="24"/>
              </w:rPr>
              <w:t>умения</w:t>
            </w:r>
          </w:p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tabs>
                <w:tab w:val="left" w:pos="1624"/>
                <w:tab w:val="left" w:pos="3057"/>
                <w:tab w:val="left" w:pos="3919"/>
                <w:tab w:val="left" w:pos="5695"/>
              </w:tabs>
              <w:ind w:right="106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Осуществлять</w:t>
            </w:r>
            <w:r w:rsidRPr="00A8301D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A8301D">
              <w:rPr>
                <w:sz w:val="24"/>
                <w:szCs w:val="24"/>
                <w:lang w:val="ru-RU"/>
              </w:rPr>
              <w:tab/>
              <w:t>и(или)</w:t>
            </w:r>
            <w:r w:rsidRPr="00A8301D">
              <w:rPr>
                <w:sz w:val="24"/>
                <w:szCs w:val="24"/>
                <w:lang w:val="ru-RU"/>
              </w:rPr>
              <w:tab/>
              <w:t xml:space="preserve">демонстрировать </w:t>
            </w:r>
            <w:r w:rsidRPr="00A8301D">
              <w:rPr>
                <w:w w:val="95"/>
                <w:sz w:val="24"/>
                <w:szCs w:val="24"/>
                <w:lang w:val="ru-RU"/>
              </w:rPr>
              <w:t xml:space="preserve">элементы </w:t>
            </w:r>
            <w:r w:rsidRPr="00A8301D">
              <w:rPr>
                <w:sz w:val="24"/>
                <w:szCs w:val="24"/>
                <w:lang w:val="ru-RU"/>
              </w:rPr>
              <w:t>деятельности, соответствующей программе дополнительного</w:t>
            </w:r>
            <w:r w:rsidRPr="00A8301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A8301D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  <w:tr w:rsidR="00A715B4" w:rsidRPr="00A8301D" w:rsidTr="00463E3E">
        <w:trPr>
          <w:trHeight w:hRule="exact" w:val="1122"/>
        </w:trPr>
        <w:tc>
          <w:tcPr>
            <w:tcW w:w="1843" w:type="dxa"/>
            <w:vMerge/>
            <w:vAlign w:val="center"/>
          </w:tcPr>
          <w:p w:rsidR="00A715B4" w:rsidRPr="00A8301D" w:rsidRDefault="00A715B4" w:rsidP="00463E3E"/>
        </w:tc>
        <w:tc>
          <w:tcPr>
            <w:tcW w:w="7069" w:type="dxa"/>
          </w:tcPr>
          <w:p w:rsidR="00A715B4" w:rsidRPr="00A8301D" w:rsidRDefault="00A715B4" w:rsidP="00463E3E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A8301D">
              <w:rPr>
                <w:sz w:val="24"/>
                <w:szCs w:val="24"/>
                <w:lang w:val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  <w:tc>
          <w:tcPr>
            <w:tcW w:w="1239" w:type="dxa"/>
          </w:tcPr>
          <w:p w:rsidR="00A715B4" w:rsidRPr="00A8301D" w:rsidRDefault="00A715B4" w:rsidP="00463E3E"/>
        </w:tc>
      </w:tr>
    </w:tbl>
    <w:p w:rsidR="00A715B4" w:rsidRDefault="00A715B4" w:rsidP="00927B87">
      <w:pPr>
        <w:ind w:left="-540"/>
        <w:jc w:val="right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5"/>
        <w:gridCol w:w="7192"/>
        <w:gridCol w:w="963"/>
      </w:tblGrid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727AF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Понимать мотивы поведения учащихся, их образовательные запросы и потребности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Диагностировать предрасположенность (задатки) детей к освоению выбранного вида искусства, отбирать лиц, имеющих необходимые для освоения соответствующей образовательные  программы физические данные и творческие способности в области искусств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Обеспечивать сохранность и эффективное использование оборудование, технических средств обучения, расходных материалов (в зависимости от направленности программы)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Анализировать  возможности и привлекать ресурсы внешней  социокультурной среды для реализации программы,  повышения развивающего потенциала дополнительного образования.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выбранной программы, привлекать к целеполаганию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для педагогической поддержки учащихся.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Использовать на занятиях педагогически обоснованные формы, методы, средства и приемы организации деятельности учащихся с учетом их особенностей:</w:t>
            </w:r>
          </w:p>
          <w:p w:rsidR="00A715B4" w:rsidRPr="008F3DD9" w:rsidRDefault="00A715B4" w:rsidP="00052B61">
            <w:r w:rsidRPr="008F3DD9">
              <w:t>- выбранной области деятельности и задач дополнительной общеобразовательной программы</w:t>
            </w:r>
          </w:p>
          <w:p w:rsidR="00A715B4" w:rsidRPr="008F3DD9" w:rsidRDefault="00A715B4" w:rsidP="00052B61">
            <w:r w:rsidRPr="008F3DD9">
              <w:t>- состояния здоровья, возрастных и индивидуальных особенностей учащихся, в том числе детей с ограниченными возможностями здоровья)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Готовить учащихся к участию в выставках, конкурсах и иных аналогичных мероприятиях (в соответствии с направленностью осваиваем ой программы)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Создавать педагогические условия для формирования и развития  самоконтроля и самооценки учащимися результатов освоения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Контролировать санитарно-бытовые условия и условия внутренней среды кабинета, выполнение на занятиях требований по охране труда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Анализировать проведенные уроки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Взаимодействовать с членами педагогического коллектива, представителями профессионального сообщества, родителями учащихся (законными представителями) иными заинтересованными лицами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знания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Принципы и приемы презентации дополнительной общеобразовательной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Техники и приемы вовлечения в деятельность, мотивации учащихся различного возраста к освоению выбранной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художественной направленности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Особенности 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Основные характеристики, способы педагогической диагностики и развития ценностно-смысловой, эмоционально-волевой , потребностно-мотивационной , интеллектуальной, коммуникативной сфер учащихся различного возраста на уроках по дополнительным общеобразовательным программам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Методы, приемы и способы формирования благоприятного психологического климата и обеспечение условий для сотрудничества с учащимися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Источники, виды и способы разрешения конфликтов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Педагогические, санитарно-гигиенические, эргономические, эстетические, психологические и специальные требования к дидактическому  обеспечению и оформлению учебного помещения в соответствии с его предназначением по программе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Правила эксплуатации учебного оборудования и технических средств обучения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Требования охраны труда в области преподаваемой дисциплины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Меры ответственности педагогических работников за жизнь и здоровье учащихся, находящихся под их руководством.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/>
        </w:tc>
        <w:tc>
          <w:tcPr>
            <w:tcW w:w="7193" w:type="dxa"/>
          </w:tcPr>
          <w:p w:rsidR="00A715B4" w:rsidRPr="008F3DD9" w:rsidRDefault="00A715B4" w:rsidP="00052B61">
            <w:r w:rsidRPr="008F3DD9"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0111" w:type="dxa"/>
            <w:gridSpan w:val="3"/>
          </w:tcPr>
          <w:p w:rsidR="00A715B4" w:rsidRPr="008F3DD9" w:rsidRDefault="00A715B4" w:rsidP="00052B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 xml:space="preserve">2.Организация досуговой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3DD9">
              <w:rPr>
                <w:b/>
                <w:sz w:val="28"/>
                <w:szCs w:val="28"/>
              </w:rPr>
              <w:t>деятельности учащихся в процессе реализации дополнительной общеобразовательной программы</w:t>
            </w: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Трудовые действия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Планирование подготовки досуговых мероприятий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Организация подготовки досуговых мероприятий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Проведение досуговых мероприятий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Создавать при подготовке  и проведении досуговых мероприятий условия для обучения, воспитания и развития учащихся, формирования благоприятного психологического климата в учебном коллективе, в том числе:</w:t>
            </w:r>
          </w:p>
          <w:p w:rsidR="00A715B4" w:rsidRPr="008F3DD9" w:rsidRDefault="00A715B4" w:rsidP="00052B61">
            <w:r w:rsidRPr="008F3DD9">
              <w:t>- привлекать учащихся к планированию досуговых мероприятий, разработке сценариев, организации подготовки к мероприятиям</w:t>
            </w:r>
          </w:p>
          <w:p w:rsidR="00A715B4" w:rsidRPr="008F3DD9" w:rsidRDefault="00A715B4" w:rsidP="00052B61">
            <w:r w:rsidRPr="008F3DD9">
              <w:t xml:space="preserve">-использовать при проведении  досуговых мероприятий </w:t>
            </w:r>
          </w:p>
          <w:p w:rsidR="00A715B4" w:rsidRPr="008F3DD9" w:rsidRDefault="00A715B4" w:rsidP="00052B61">
            <w:r w:rsidRPr="008F3DD9">
              <w:t>Педагогически обоснованные формы , методы и способы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A715B4" w:rsidRPr="008F3DD9" w:rsidRDefault="00A715B4" w:rsidP="00052B61">
            <w:r w:rsidRPr="008F3DD9">
              <w:t>- проводить мероприятия для учащихся с ограниченными возможностями здоровья и сих участием</w:t>
            </w:r>
          </w:p>
          <w:p w:rsidR="00A715B4" w:rsidRPr="008F3DD9" w:rsidRDefault="00A715B4" w:rsidP="00052B61">
            <w:r w:rsidRPr="008F3DD9"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 педагогической поддержки учащихся, испытывающих затруднения в общении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знания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rPr>
                <w:sz w:val="22"/>
                <w:szCs w:val="22"/>
              </w:rPr>
              <w:t>Основные направления досуговой деятельности, особенности проведения досуговых мероприятий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rPr>
                <w:sz w:val="22"/>
                <w:szCs w:val="22"/>
              </w:rP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0111" w:type="dxa"/>
            <w:gridSpan w:val="3"/>
          </w:tcPr>
          <w:p w:rsidR="00A715B4" w:rsidRPr="008F3DD9" w:rsidRDefault="00A715B4" w:rsidP="00052B61">
            <w:pPr>
              <w:jc w:val="center"/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3.Обеспечение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Трудовые действия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Планирование взаимодействия с родителями учащихся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Проведение родительских собраний, индивидуальных и групповых встреч (консультаций) с родителями обучающихся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Организация совместной деятельности детей и взрослых и при проведении образовательной деятельности и досуговых мероприятий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Обеспечение в рамках своих полномочий  соблюдения прав ребенка и выполнения взрослыми установленных обязанностей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умения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Определять цели и задачи взаимодействия с родителями учащихся,  планировать деятельность в этой области с учетом особенностей социального и этнокультурного состава класса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Выявлять представления родителей учащихся о задачах их воспитания и обучения в процессе освоения дополнительной общеобразовательной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Организовывать и проводить индивидуальные и групповые встречи (консультации) с родителями учащихся с целью лучшего понимания индивидуальных особенностей учащихся, информирования родителей о ходе и результатах освоения детьми образовательной программы, повышения психолого-педагогической компетентности родителей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Использовать различные приемы привлечения родителей к организации образовательной деятельности и досуговых мероприятий, методы, формы и средства организации их совместной с детьми деятельности.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знания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Особенности современного воспитания и современной семьи, содержание, формы и методы работы преподавателя с семьями учащихся.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Педагогические возможности и методика подготовки и проведения мероприятий для родителей и с участием родителей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Основные методы, формы, приемы и способы формирования и развития психолого-педагогической компетентности родителей учащихся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Основные принципы и технические приемы создания информационных материалов (текстов для  публикации, презентаций, фото и видеоотчетов, коллажей)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Приемы привлечения родителей к организации образовательной деятельности и досуговых мероприятий , методы, формы и средства организации их совместной с детьми деятельности.</w:t>
            </w:r>
          </w:p>
          <w:p w:rsidR="00A715B4" w:rsidRPr="008F3DD9" w:rsidRDefault="00A715B4" w:rsidP="00052B61"/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0111" w:type="dxa"/>
            <w:gridSpan w:val="3"/>
          </w:tcPr>
          <w:p w:rsidR="00A715B4" w:rsidRPr="008F3DD9" w:rsidRDefault="00A715B4" w:rsidP="00052B61">
            <w:pPr>
              <w:jc w:val="center"/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4.Педагогический контроль и оценка освоения дополнительной общеобразовательной программы</w:t>
            </w: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Трудовые действия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Контроль и оценка освоения дополнительных общеобразовательных программ, в том числе в рамках установленных форм аттестации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Анализ и интерпретация результатов  педагогического контроля и оценки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умения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Определять формы, методы и средства оценивания процесса и результатов деятельности учащихся при освоении программ дополнительного образования художественной направленности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Устанавливать  педагогически целесообразные взаимоотношения с учащимися для обеспечения достоверного оценивания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Наблюдать за учащимися, объективно оценивать процесс и результаты освоения дополнительных общеобразовательных программ , в том числе в рамках установленных форм аттестации.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Выполнять нормы педагогической этики, обеспечивать охрану жизни и здоровья учащихся в процессе публичного представления результатов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Анализировать и интерпретировать результаты педагогического наблюдения, контроля и диагностики с учетом задач и особенностей дополнительной общеобразовательной программы и особенностей  учащихся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Анализировать и корректировать собственную оценочную деятельность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Корректировать процесс освоения дополнительной общеобразовательной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знания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 художественной направленности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Особенности оценивания процесса и результатов деятельности учащихся при освоении дополнительных общеобразовательных программ художественной направленности, в том числе в рамках установленных форм аттестации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художественной направленности.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Характеристики и возможности применения  различных форм, методов и  средств  контроля и оценивания освоения дополнительных общеобразовательных программ художественной направленности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Методы подбора  из существующих и (или) создания оценочных средств, позволяющих оценить индивидуальные образовательные достижения учащихся по выбранной программе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0111" w:type="dxa"/>
            <w:gridSpan w:val="3"/>
          </w:tcPr>
          <w:p w:rsidR="00A715B4" w:rsidRPr="008F3DD9" w:rsidRDefault="00A715B4" w:rsidP="00052B61">
            <w:pPr>
              <w:jc w:val="center"/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5.Разработка программно-методического обеспечения реализации дополнительной общеобразовательной программы</w:t>
            </w: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Трудовые действия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Разработка дополнительных общеобразовательных программ и учебно-методических материалов для их  реализации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Определение педагогических целей и задач, планирование образовательной деятельности, направленной на освоение выбранной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Определение педагогических целей и задач, планирование досуговой деятельности, разработка планов, сценариев, досуговых мероприятий.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Ведение документации, обеспечивающей реализацию дополнитель ной общеобразовательной программы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умения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Находить, анализировать возможности использования и использовать источники необходимой для планирования профессиональной информации(включая методическую литературу, электронные образовательные ресурсы)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Выявлять интересы учащихся в процессе реализации дополнительной общеобразовательной программы и досуговой деятельности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 xml:space="preserve"> Планировать образовательный процесс, разрабатывать сценарии досуговых мероприятий с учетом:</w:t>
            </w:r>
          </w:p>
          <w:p w:rsidR="00A715B4" w:rsidRPr="008F3DD9" w:rsidRDefault="00A715B4" w:rsidP="00052B61">
            <w:r w:rsidRPr="008F3DD9">
              <w:t>- задач и особенностей образовательной программы;</w:t>
            </w:r>
          </w:p>
          <w:p w:rsidR="00A715B4" w:rsidRPr="008F3DD9" w:rsidRDefault="00A715B4" w:rsidP="00052B61">
            <w:r w:rsidRPr="008F3DD9">
              <w:t>- образовательных запросов учащихся , возможностей и условий их удовлетворения в процессе освоения дополнительной общеобразовательной программы, фактического уровня подготовленности, состояния здоровья, возрастных и индивидуальных особенностей  учащихся, в том числе с ограниченными возможностями здоровья, в зависимости от контингента учащихся.</w:t>
            </w:r>
          </w:p>
          <w:p w:rsidR="00A715B4" w:rsidRPr="008F3DD9" w:rsidRDefault="00A715B4" w:rsidP="00052B61">
            <w:r w:rsidRPr="008F3DD9">
              <w:t>-особенностей класса учащихся</w:t>
            </w:r>
          </w:p>
          <w:p w:rsidR="00A715B4" w:rsidRPr="008F3DD9" w:rsidRDefault="00A715B4" w:rsidP="00052B61">
            <w:r w:rsidRPr="008F3DD9">
              <w:t>- санитарно-гигиенических норм и требований охраны хизни и здоровья учащихся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 w:val="restart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Необходимые знания</w:t>
            </w: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Проектировать совместно с учащимися индивидуальные образовательные маршруты освоения дополнительных общеобразовательных программ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Корректировать содержание программ, системы контроля и оценки, планирования уроков по результатам анализа их реализации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Вести учебную, планирующую документацию на бумажных и электронных носителях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Создавать отчетные (отчетно-аналитические) и информационные материалы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  <w:vMerge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93" w:type="dxa"/>
          </w:tcPr>
          <w:p w:rsidR="00A715B4" w:rsidRPr="008F3DD9" w:rsidRDefault="00A715B4" w:rsidP="00052B61">
            <w:r w:rsidRPr="008F3DD9">
              <w:t>Использовать технические средства обучения, включая ИКТ, возможности их использования на уроках, и условия выбора в соответствии с целью и задачами программы.</w:t>
            </w: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715B4" w:rsidRPr="008F3DD9" w:rsidTr="00727AF5">
        <w:tc>
          <w:tcPr>
            <w:tcW w:w="1955" w:type="dxa"/>
          </w:tcPr>
          <w:p w:rsidR="00A715B4" w:rsidRPr="008F3DD9" w:rsidRDefault="00A715B4" w:rsidP="00052B61">
            <w:pPr>
              <w:rPr>
                <w:b/>
                <w:sz w:val="28"/>
                <w:szCs w:val="28"/>
              </w:rPr>
            </w:pPr>
            <w:r w:rsidRPr="008F3DD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93" w:type="dxa"/>
          </w:tcPr>
          <w:p w:rsidR="00A715B4" w:rsidRPr="008F3DD9" w:rsidRDefault="00A715B4" w:rsidP="00052B61">
            <w:pPr>
              <w:rPr>
                <w:rFonts w:ascii="Calibri" w:hAnsi="Calibri"/>
              </w:rPr>
            </w:pPr>
          </w:p>
        </w:tc>
        <w:tc>
          <w:tcPr>
            <w:tcW w:w="963" w:type="dxa"/>
          </w:tcPr>
          <w:p w:rsidR="00A715B4" w:rsidRPr="008F3DD9" w:rsidRDefault="00A715B4" w:rsidP="00052B6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715B4" w:rsidRDefault="00A715B4" w:rsidP="00E22DDF">
      <w:pPr>
        <w:rPr>
          <w:sz w:val="28"/>
          <w:szCs w:val="28"/>
        </w:rPr>
      </w:pPr>
    </w:p>
    <w:sectPr w:rsidR="00A715B4" w:rsidSect="00F518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E9C"/>
    <w:multiLevelType w:val="hybridMultilevel"/>
    <w:tmpl w:val="A4C0E47C"/>
    <w:lvl w:ilvl="0" w:tplc="F31CFD46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1" w:tplc="7552351E">
      <w:numFmt w:val="bullet"/>
      <w:lvlText w:val="•"/>
      <w:lvlJc w:val="left"/>
      <w:pPr>
        <w:ind w:left="1694" w:hanging="360"/>
      </w:pPr>
    </w:lvl>
    <w:lvl w:ilvl="2" w:tplc="2D4AF00A">
      <w:numFmt w:val="bullet"/>
      <w:lvlText w:val="•"/>
      <w:lvlJc w:val="left"/>
      <w:pPr>
        <w:ind w:left="2569" w:hanging="360"/>
      </w:pPr>
    </w:lvl>
    <w:lvl w:ilvl="3" w:tplc="38708A04">
      <w:numFmt w:val="bullet"/>
      <w:lvlText w:val="•"/>
      <w:lvlJc w:val="left"/>
      <w:pPr>
        <w:ind w:left="3443" w:hanging="360"/>
      </w:pPr>
    </w:lvl>
    <w:lvl w:ilvl="4" w:tplc="30CA3F08">
      <w:numFmt w:val="bullet"/>
      <w:lvlText w:val="•"/>
      <w:lvlJc w:val="left"/>
      <w:pPr>
        <w:ind w:left="4318" w:hanging="360"/>
      </w:pPr>
    </w:lvl>
    <w:lvl w:ilvl="5" w:tplc="6ADE5308">
      <w:numFmt w:val="bullet"/>
      <w:lvlText w:val="•"/>
      <w:lvlJc w:val="left"/>
      <w:pPr>
        <w:ind w:left="5193" w:hanging="360"/>
      </w:pPr>
    </w:lvl>
    <w:lvl w:ilvl="6" w:tplc="BF361CC8">
      <w:numFmt w:val="bullet"/>
      <w:lvlText w:val="•"/>
      <w:lvlJc w:val="left"/>
      <w:pPr>
        <w:ind w:left="6067" w:hanging="360"/>
      </w:pPr>
    </w:lvl>
    <w:lvl w:ilvl="7" w:tplc="AE9E7A18">
      <w:numFmt w:val="bullet"/>
      <w:lvlText w:val="•"/>
      <w:lvlJc w:val="left"/>
      <w:pPr>
        <w:ind w:left="6942" w:hanging="360"/>
      </w:pPr>
    </w:lvl>
    <w:lvl w:ilvl="8" w:tplc="58EA5D66">
      <w:numFmt w:val="bullet"/>
      <w:lvlText w:val="•"/>
      <w:lvlJc w:val="left"/>
      <w:pPr>
        <w:ind w:left="7817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B87"/>
    <w:rsid w:val="00052B61"/>
    <w:rsid w:val="000F6872"/>
    <w:rsid w:val="00463E3E"/>
    <w:rsid w:val="004E2923"/>
    <w:rsid w:val="005C73AC"/>
    <w:rsid w:val="00670843"/>
    <w:rsid w:val="00726168"/>
    <w:rsid w:val="00727AF5"/>
    <w:rsid w:val="007B4DAE"/>
    <w:rsid w:val="007F6CA2"/>
    <w:rsid w:val="008F3DD9"/>
    <w:rsid w:val="00927B87"/>
    <w:rsid w:val="00A715B4"/>
    <w:rsid w:val="00A8301D"/>
    <w:rsid w:val="00B26D23"/>
    <w:rsid w:val="00E22DDF"/>
    <w:rsid w:val="00F00A6C"/>
    <w:rsid w:val="00F518BB"/>
    <w:rsid w:val="00F8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7B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AF5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F518BB"/>
    <w:pPr>
      <w:widowControl w:val="0"/>
      <w:spacing w:after="120"/>
    </w:pPr>
    <w:rPr>
      <w:rFonts w:eastAsia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C5C"/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518BB"/>
    <w:rPr>
      <w:rFonts w:cs="Times New Roman"/>
      <w:sz w:val="22"/>
      <w:szCs w:val="22"/>
      <w:lang w:val="en-US" w:eastAsia="en-US" w:bidi="ar-SA"/>
    </w:rPr>
  </w:style>
  <w:style w:type="paragraph" w:customStyle="1" w:styleId="a">
    <w:name w:val="Абзац списка"/>
    <w:basedOn w:val="Normal"/>
    <w:uiPriority w:val="99"/>
    <w:rsid w:val="00F518BB"/>
    <w:pPr>
      <w:widowControl w:val="0"/>
      <w:ind w:left="101" w:firstLine="540"/>
      <w:jc w:val="both"/>
    </w:pPr>
    <w:rPr>
      <w:rFonts w:eastAsia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99"/>
    <w:rsid w:val="00F518BB"/>
    <w:pPr>
      <w:widowControl w:val="0"/>
      <w:ind w:left="103" w:right="32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2296</Words>
  <Characters>13090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2019-08-11T17:14:00Z</dcterms:created>
  <dcterms:modified xsi:type="dcterms:W3CDTF">2020-05-19T11:33:00Z</dcterms:modified>
</cp:coreProperties>
</file>