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9" w:rsidRDefault="00B81CDE" w:rsidP="00D26769">
      <w:pPr>
        <w:pStyle w:val="20"/>
        <w:shd w:val="clear" w:color="auto" w:fill="auto"/>
        <w:tabs>
          <w:tab w:val="left" w:pos="552"/>
        </w:tabs>
        <w:spacing w:line="26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15125" cy="9601200"/>
            <wp:effectExtent l="19050" t="0" r="9525" b="0"/>
            <wp:wrapSquare wrapText="bothSides"/>
            <wp:docPr id="1" name="Рисунок 0" descr="1 ст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769" w:rsidRDefault="00D26769" w:rsidP="00D26769">
      <w:pPr>
        <w:pStyle w:val="20"/>
        <w:shd w:val="clear" w:color="auto" w:fill="auto"/>
        <w:tabs>
          <w:tab w:val="left" w:pos="552"/>
        </w:tabs>
        <w:spacing w:line="260" w:lineRule="exact"/>
      </w:pPr>
    </w:p>
    <w:p w:rsidR="00F908B0" w:rsidRDefault="00F908B0" w:rsidP="00D26769">
      <w:pPr>
        <w:pStyle w:val="20"/>
        <w:shd w:val="clear" w:color="auto" w:fill="auto"/>
        <w:tabs>
          <w:tab w:val="left" w:pos="552"/>
        </w:tabs>
        <w:spacing w:line="260" w:lineRule="exact"/>
      </w:pPr>
    </w:p>
    <w:p w:rsidR="00F908B0" w:rsidRDefault="00F908B0" w:rsidP="00D26769">
      <w:pPr>
        <w:pStyle w:val="20"/>
        <w:shd w:val="clear" w:color="auto" w:fill="auto"/>
        <w:tabs>
          <w:tab w:val="left" w:pos="552"/>
        </w:tabs>
        <w:spacing w:line="260" w:lineRule="exact"/>
      </w:pPr>
    </w:p>
    <w:p w:rsidR="00D26769" w:rsidRDefault="00D26769" w:rsidP="00D26769">
      <w:pPr>
        <w:pStyle w:val="20"/>
        <w:shd w:val="clear" w:color="auto" w:fill="auto"/>
        <w:tabs>
          <w:tab w:val="left" w:pos="552"/>
        </w:tabs>
        <w:spacing w:line="260" w:lineRule="exact"/>
      </w:pPr>
    </w:p>
    <w:p w:rsidR="00E95B7E" w:rsidRDefault="00E95B7E" w:rsidP="00D26769">
      <w:pPr>
        <w:pStyle w:val="20"/>
        <w:shd w:val="clear" w:color="auto" w:fill="auto"/>
        <w:tabs>
          <w:tab w:val="left" w:pos="552"/>
        </w:tabs>
        <w:spacing w:line="260" w:lineRule="exact"/>
      </w:pPr>
    </w:p>
    <w:p w:rsidR="003F1499" w:rsidRPr="0061564C" w:rsidRDefault="007A3C42" w:rsidP="0061564C">
      <w:pPr>
        <w:pStyle w:val="20"/>
        <w:shd w:val="clear" w:color="auto" w:fill="auto"/>
        <w:tabs>
          <w:tab w:val="left" w:pos="552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дополнительных обще</w:t>
      </w:r>
      <w:r w:rsidR="00D26769" w:rsidRPr="0061564C">
        <w:rPr>
          <w:sz w:val="28"/>
          <w:szCs w:val="28"/>
        </w:rPr>
        <w:t>развивающих образовательных программ в</w:t>
      </w:r>
      <w:r w:rsidRPr="0061564C">
        <w:rPr>
          <w:sz w:val="28"/>
          <w:szCs w:val="28"/>
        </w:rPr>
        <w:t xml:space="preserve"> области искусств на основании итогов текущего контроля успеваемости и промежуточной аттестации обучающегося.</w:t>
      </w:r>
    </w:p>
    <w:p w:rsidR="003F1499" w:rsidRPr="0061564C" w:rsidRDefault="007A3C42" w:rsidP="0061564C">
      <w:pPr>
        <w:pStyle w:val="30"/>
        <w:numPr>
          <w:ilvl w:val="0"/>
          <w:numId w:val="1"/>
        </w:numPr>
        <w:shd w:val="clear" w:color="auto" w:fill="auto"/>
        <w:tabs>
          <w:tab w:val="left" w:pos="1826"/>
        </w:tabs>
        <w:spacing w:line="440" w:lineRule="exact"/>
        <w:ind w:firstLine="1644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Организация проведения итоговой аттестации.</w:t>
      </w:r>
    </w:p>
    <w:p w:rsidR="003F1499" w:rsidRPr="0061564C" w:rsidRDefault="00D26769" w:rsidP="0061564C">
      <w:pPr>
        <w:pStyle w:val="20"/>
        <w:shd w:val="clear" w:color="auto" w:fill="auto"/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 xml:space="preserve">3.1 </w:t>
      </w:r>
      <w:r w:rsidR="007A3C42" w:rsidRPr="0061564C">
        <w:rPr>
          <w:sz w:val="28"/>
          <w:szCs w:val="28"/>
        </w:rPr>
        <w:t>Итоговая аттестация организуется и проводится Школой самостоятельно.</w:t>
      </w:r>
    </w:p>
    <w:p w:rsidR="003F1499" w:rsidRPr="0061564C" w:rsidRDefault="007A3C42" w:rsidP="0061564C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Для организации и проведения итоговой аттестации в Школе ежегодно создаются экзаменационные и апелляционная комиссии.</w:t>
      </w:r>
    </w:p>
    <w:p w:rsidR="003F1499" w:rsidRPr="0061564C" w:rsidRDefault="007A3C42" w:rsidP="0061564C">
      <w:pPr>
        <w:pStyle w:val="20"/>
        <w:shd w:val="clear" w:color="auto" w:fill="auto"/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3</w:t>
      </w:r>
      <w:r w:rsidR="0061564C">
        <w:rPr>
          <w:sz w:val="28"/>
          <w:szCs w:val="28"/>
        </w:rPr>
        <w:t>.</w:t>
      </w:r>
      <w:r w:rsidRPr="0061564C">
        <w:rPr>
          <w:sz w:val="28"/>
          <w:szCs w:val="28"/>
        </w:rPr>
        <w:t>3. Экзаменационные комиссии руководствуются в своей деятельности настоящим Положением, л</w:t>
      </w:r>
      <w:r w:rsidR="00D1690E">
        <w:rPr>
          <w:sz w:val="28"/>
          <w:szCs w:val="28"/>
        </w:rPr>
        <w:t>окальными актами Школы, а также</w:t>
      </w:r>
      <w:r w:rsidRPr="0061564C">
        <w:rPr>
          <w:sz w:val="28"/>
          <w:szCs w:val="28"/>
        </w:rPr>
        <w:t xml:space="preserve"> дополнительной общеразвивающей образовательной программой.</w:t>
      </w:r>
    </w:p>
    <w:p w:rsidR="003F1499" w:rsidRPr="0061564C" w:rsidRDefault="007A3C42" w:rsidP="0061564C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Экзаменационная комиссия формируется приказом директора из числа преподавателей Школы, участвующих в реализации дополнительных общеразвивающих образовательных программ, освоение которых будет оцениваться данной экзаменационной комиссией (за исключением пре дседателя экзаменационной комиссии, утверждаемого в соответствии с пунктом 3.7. настоящего Положения).</w:t>
      </w:r>
    </w:p>
    <w:p w:rsidR="003F1499" w:rsidRPr="0061564C" w:rsidRDefault="007A3C42" w:rsidP="0061564C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 xml:space="preserve">В состав экзаменационной комиссии входит не менее трех человек, в том </w:t>
      </w:r>
      <w:r w:rsidR="00D26769" w:rsidRPr="0061564C">
        <w:rPr>
          <w:sz w:val="28"/>
          <w:szCs w:val="28"/>
        </w:rPr>
        <w:t>числе</w:t>
      </w:r>
      <w:r w:rsidRPr="0061564C">
        <w:rPr>
          <w:sz w:val="28"/>
          <w:szCs w:val="28"/>
        </w:rPr>
        <w:t xml:space="preserve"> председатель экзаменационной комиссии, заместитель председателя</w:t>
      </w:r>
    </w:p>
    <w:p w:rsidR="003F1499" w:rsidRPr="0061564C" w:rsidRDefault="00D26769" w:rsidP="0061564C">
      <w:pPr>
        <w:pStyle w:val="20"/>
        <w:shd w:val="clear" w:color="auto" w:fill="auto"/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эк</w:t>
      </w:r>
      <w:r w:rsidR="007A3C42" w:rsidRPr="0061564C">
        <w:rPr>
          <w:sz w:val="28"/>
          <w:szCs w:val="28"/>
        </w:rPr>
        <w:t>заменацион</w:t>
      </w:r>
      <w:r w:rsidRPr="0061564C">
        <w:rPr>
          <w:sz w:val="28"/>
          <w:szCs w:val="28"/>
        </w:rPr>
        <w:t>н</w:t>
      </w:r>
      <w:r w:rsidR="007A3C42" w:rsidRPr="0061564C">
        <w:rPr>
          <w:sz w:val="28"/>
          <w:szCs w:val="28"/>
        </w:rPr>
        <w:t>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:rsidR="003F1499" w:rsidRPr="0061564C" w:rsidRDefault="007A3C42" w:rsidP="0061564C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 xml:space="preserve">Экзаменационная комиссия формируется </w:t>
      </w:r>
      <w:r w:rsidRPr="0061564C">
        <w:rPr>
          <w:rStyle w:val="22"/>
          <w:b w:val="0"/>
          <w:sz w:val="28"/>
          <w:szCs w:val="28"/>
        </w:rPr>
        <w:t>для</w:t>
      </w:r>
      <w:r w:rsidRPr="0061564C">
        <w:rPr>
          <w:rStyle w:val="22"/>
          <w:sz w:val="28"/>
          <w:szCs w:val="28"/>
        </w:rPr>
        <w:t xml:space="preserve"> </w:t>
      </w:r>
      <w:r w:rsidRPr="0061564C">
        <w:rPr>
          <w:sz w:val="28"/>
          <w:szCs w:val="28"/>
        </w:rPr>
        <w:t>проведения итогово</w:t>
      </w:r>
      <w:r w:rsidR="00D26769" w:rsidRPr="0061564C">
        <w:rPr>
          <w:sz w:val="28"/>
          <w:szCs w:val="28"/>
        </w:rPr>
        <w:t>й аттестации по</w:t>
      </w:r>
      <w:r w:rsidRPr="0061564C">
        <w:rPr>
          <w:sz w:val="28"/>
          <w:szCs w:val="28"/>
        </w:rPr>
        <w:t xml:space="preserve"> каждой </w:t>
      </w:r>
      <w:r w:rsidR="00D26769" w:rsidRPr="0061564C">
        <w:rPr>
          <w:sz w:val="28"/>
          <w:szCs w:val="28"/>
        </w:rPr>
        <w:t xml:space="preserve">дополнительной общеразвивающей </w:t>
      </w:r>
      <w:r w:rsidRPr="0061564C">
        <w:rPr>
          <w:sz w:val="28"/>
          <w:szCs w:val="28"/>
        </w:rPr>
        <w:t>образовательной</w:t>
      </w:r>
    </w:p>
    <w:p w:rsidR="003F1499" w:rsidRPr="0061564C" w:rsidRDefault="00D26769" w:rsidP="0061564C">
      <w:pPr>
        <w:pStyle w:val="20"/>
        <w:shd w:val="clear" w:color="auto" w:fill="auto"/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прог</w:t>
      </w:r>
      <w:r w:rsidR="007A3C42" w:rsidRPr="0061564C">
        <w:rPr>
          <w:sz w:val="28"/>
          <w:szCs w:val="28"/>
        </w:rPr>
        <w:t>рамме отдельно. При этом одна экзаменационная комиссия вправе принимать несколько выпускных экзаменов в рамках одной дополнительной программы в области искусств.</w:t>
      </w:r>
    </w:p>
    <w:p w:rsidR="003F1499" w:rsidRPr="0061564C" w:rsidRDefault="007A3C42" w:rsidP="0061564C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 xml:space="preserve">Председатель экзаменационной комиссии </w:t>
      </w:r>
      <w:r w:rsidR="00D26769" w:rsidRPr="0061564C">
        <w:rPr>
          <w:sz w:val="28"/>
          <w:szCs w:val="28"/>
        </w:rPr>
        <w:t xml:space="preserve">является </w:t>
      </w:r>
      <w:r w:rsidRPr="0061564C">
        <w:rPr>
          <w:sz w:val="28"/>
          <w:szCs w:val="28"/>
        </w:rPr>
        <w:t xml:space="preserve"> </w:t>
      </w:r>
      <w:r w:rsidR="00D26769" w:rsidRPr="0061564C">
        <w:rPr>
          <w:sz w:val="28"/>
          <w:szCs w:val="28"/>
        </w:rPr>
        <w:t>директор Школы.</w:t>
      </w:r>
    </w:p>
    <w:p w:rsidR="003F1499" w:rsidRPr="0061564C" w:rsidRDefault="007A3C42" w:rsidP="0061564C">
      <w:pPr>
        <w:pStyle w:val="20"/>
        <w:shd w:val="clear" w:color="auto" w:fill="auto"/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В одном образовательном учреждении</w:t>
      </w:r>
      <w:r w:rsidR="00D26769" w:rsidRPr="0061564C">
        <w:rPr>
          <w:sz w:val="28"/>
          <w:szCs w:val="28"/>
        </w:rPr>
        <w:t xml:space="preserve"> </w:t>
      </w:r>
      <w:r w:rsidRPr="0061564C">
        <w:rPr>
          <w:sz w:val="28"/>
          <w:szCs w:val="28"/>
        </w:rPr>
        <w:t>одно и то же лицо может быть назначено председателем нескольких экзаменационных комиссий.</w:t>
      </w:r>
    </w:p>
    <w:p w:rsidR="00194122" w:rsidRPr="0061564C" w:rsidRDefault="007A3C42" w:rsidP="0061564C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line="440" w:lineRule="exact"/>
        <w:jc w:val="both"/>
        <w:rPr>
          <w:sz w:val="28"/>
          <w:szCs w:val="28"/>
        </w:rPr>
      </w:pPr>
      <w:r w:rsidRPr="0061564C">
        <w:rPr>
          <w:sz w:val="28"/>
          <w:szCs w:val="28"/>
        </w:rPr>
        <w:t>Председатель экзаменационной комиссии организует деятельность экзаменационной комиссии, обеспечивает единство требований, предъявляемых к выпускникам при проведении итоговой аттестации. Полномочия председателя экзаменационной комиссии действител</w:t>
      </w:r>
      <w:r w:rsidR="00194122" w:rsidRPr="0061564C">
        <w:rPr>
          <w:sz w:val="28"/>
          <w:szCs w:val="28"/>
        </w:rPr>
        <w:t>ьны по 3</w:t>
      </w:r>
      <w:r w:rsidR="0061564C" w:rsidRPr="0061564C">
        <w:rPr>
          <w:sz w:val="28"/>
          <w:szCs w:val="28"/>
        </w:rPr>
        <w:t>1</w:t>
      </w:r>
      <w:r w:rsidR="00194122" w:rsidRPr="0061564C">
        <w:rPr>
          <w:sz w:val="28"/>
          <w:szCs w:val="28"/>
        </w:rPr>
        <w:t xml:space="preserve"> декабря текущего года</w:t>
      </w:r>
      <w:r w:rsidR="0061564C" w:rsidRPr="0061564C">
        <w:rPr>
          <w:sz w:val="28"/>
          <w:szCs w:val="28"/>
        </w:rPr>
        <w:t xml:space="preserve">. </w:t>
      </w:r>
    </w:p>
    <w:p w:rsidR="00194122" w:rsidRPr="0061564C" w:rsidRDefault="00194122" w:rsidP="0061564C">
      <w:pPr>
        <w:pStyle w:val="20"/>
        <w:shd w:val="clear" w:color="auto" w:fill="auto"/>
        <w:tabs>
          <w:tab w:val="left" w:pos="555"/>
        </w:tabs>
        <w:spacing w:line="360" w:lineRule="auto"/>
        <w:jc w:val="both"/>
        <w:rPr>
          <w:sz w:val="28"/>
          <w:szCs w:val="28"/>
        </w:rPr>
      </w:pPr>
    </w:p>
    <w:p w:rsidR="00194122" w:rsidRDefault="00194122" w:rsidP="00194122">
      <w:pPr>
        <w:pStyle w:val="20"/>
        <w:shd w:val="clear" w:color="auto" w:fill="auto"/>
        <w:tabs>
          <w:tab w:val="left" w:pos="555"/>
        </w:tabs>
        <w:spacing w:line="342" w:lineRule="exact"/>
      </w:pPr>
    </w:p>
    <w:p w:rsidR="00F908B0" w:rsidRDefault="00F908B0" w:rsidP="00194122">
      <w:pPr>
        <w:pStyle w:val="20"/>
        <w:shd w:val="clear" w:color="auto" w:fill="auto"/>
        <w:tabs>
          <w:tab w:val="left" w:pos="555"/>
        </w:tabs>
        <w:spacing w:line="342" w:lineRule="exact"/>
      </w:pPr>
    </w:p>
    <w:p w:rsidR="00ED479E" w:rsidRDefault="00ED479E" w:rsidP="00194122">
      <w:pPr>
        <w:pStyle w:val="20"/>
        <w:shd w:val="clear" w:color="auto" w:fill="auto"/>
        <w:tabs>
          <w:tab w:val="left" w:pos="555"/>
        </w:tabs>
        <w:spacing w:line="342" w:lineRule="exact"/>
      </w:pPr>
    </w:p>
    <w:p w:rsidR="00194122" w:rsidRDefault="00194122" w:rsidP="00F908B0">
      <w:pPr>
        <w:pStyle w:val="20"/>
        <w:shd w:val="clear" w:color="auto" w:fill="auto"/>
        <w:tabs>
          <w:tab w:val="left" w:pos="555"/>
        </w:tabs>
        <w:spacing w:line="342" w:lineRule="exact"/>
        <w:ind w:right="119"/>
      </w:pPr>
    </w:p>
    <w:p w:rsidR="007F16D9" w:rsidRPr="00F908B0" w:rsidRDefault="007A3C42" w:rsidP="00F908B0">
      <w:pPr>
        <w:pStyle w:val="20"/>
        <w:numPr>
          <w:ilvl w:val="0"/>
          <w:numId w:val="4"/>
        </w:numPr>
        <w:shd w:val="clear" w:color="auto" w:fill="auto"/>
        <w:tabs>
          <w:tab w:val="left" w:pos="509"/>
        </w:tabs>
        <w:spacing w:line="360" w:lineRule="auto"/>
        <w:ind w:right="119"/>
        <w:jc w:val="both"/>
        <w:rPr>
          <w:sz w:val="28"/>
          <w:szCs w:val="28"/>
        </w:rPr>
      </w:pPr>
      <w:r w:rsidRPr="00CB71F7">
        <w:rPr>
          <w:sz w:val="28"/>
          <w:szCs w:val="28"/>
        </w:rPr>
        <w:t>Для каждой экзаменационной комиссии директором Школы назначается секретарь из числа работников Школы, не входящих в состав экзаменационных комиссий. Секрета</w:t>
      </w:r>
      <w:r w:rsidR="007F16D9">
        <w:rPr>
          <w:sz w:val="28"/>
          <w:szCs w:val="28"/>
        </w:rPr>
        <w:t>рь ведет протоколы заседаний экзамен</w:t>
      </w:r>
      <w:r w:rsidRPr="00CB71F7">
        <w:rPr>
          <w:sz w:val="28"/>
          <w:szCs w:val="28"/>
        </w:rPr>
        <w:t>ационной комиссии, в случае необходимости представляет в апелляционную комиссию необходимые материалы.</w:t>
      </w:r>
    </w:p>
    <w:p w:rsidR="007F16D9" w:rsidRPr="007F16D9" w:rsidRDefault="007A3C42" w:rsidP="00F908B0">
      <w:pPr>
        <w:pStyle w:val="30"/>
        <w:numPr>
          <w:ilvl w:val="0"/>
          <w:numId w:val="1"/>
        </w:numPr>
        <w:shd w:val="clear" w:color="auto" w:fill="auto"/>
        <w:tabs>
          <w:tab w:val="left" w:pos="1420"/>
        </w:tabs>
        <w:spacing w:line="360" w:lineRule="auto"/>
        <w:ind w:right="119" w:firstLine="1701"/>
        <w:jc w:val="both"/>
        <w:rPr>
          <w:sz w:val="28"/>
          <w:szCs w:val="28"/>
        </w:rPr>
      </w:pPr>
      <w:r w:rsidRPr="00CB71F7">
        <w:rPr>
          <w:sz w:val="28"/>
          <w:szCs w:val="28"/>
        </w:rPr>
        <w:t>Сроки и процедура</w:t>
      </w:r>
      <w:r w:rsidR="007F16D9">
        <w:rPr>
          <w:sz w:val="28"/>
          <w:szCs w:val="28"/>
        </w:rPr>
        <w:t xml:space="preserve"> проведения итоговой аттестации</w:t>
      </w:r>
      <w:r w:rsidRPr="00CB71F7">
        <w:rPr>
          <w:sz w:val="28"/>
          <w:szCs w:val="28"/>
        </w:rPr>
        <w:t>.</w:t>
      </w:r>
    </w:p>
    <w:p w:rsidR="003F1499" w:rsidRPr="00CB71F7" w:rsidRDefault="007F16D9" w:rsidP="00F908B0">
      <w:pPr>
        <w:pStyle w:val="20"/>
        <w:shd w:val="clear" w:color="auto" w:fill="auto"/>
        <w:spacing w:line="36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C42" w:rsidRPr="00CB71F7">
        <w:rPr>
          <w:sz w:val="28"/>
          <w:szCs w:val="28"/>
        </w:rPr>
        <w:t xml:space="preserve"> .1.</w:t>
      </w:r>
      <w:r>
        <w:rPr>
          <w:sz w:val="28"/>
          <w:szCs w:val="28"/>
        </w:rPr>
        <w:t xml:space="preserve"> Итоговая аттестация проводится</w:t>
      </w:r>
      <w:r w:rsidR="007A3C42" w:rsidRPr="00CB71F7">
        <w:rPr>
          <w:sz w:val="28"/>
          <w:szCs w:val="28"/>
        </w:rPr>
        <w:t xml:space="preserve"> по месту нахождения Школы.</w:t>
      </w:r>
    </w:p>
    <w:p w:rsidR="003F1499" w:rsidRPr="00E95F28" w:rsidRDefault="00E95F28" w:rsidP="00F908B0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spacing w:line="360" w:lineRule="auto"/>
        <w:ind w:right="119"/>
        <w:jc w:val="both"/>
        <w:rPr>
          <w:sz w:val="28"/>
          <w:szCs w:val="28"/>
        </w:rPr>
      </w:pPr>
      <w:r w:rsidRPr="00E95F28">
        <w:rPr>
          <w:sz w:val="28"/>
          <w:szCs w:val="28"/>
        </w:rPr>
        <w:t>На итоговую аттестацию составляется расписание, утвержденное директором, которое доводится до сведения учащихся и преподавателей не менее чем за двадцать дней до начала проведения аттестации.</w:t>
      </w:r>
      <w:r>
        <w:rPr>
          <w:sz w:val="28"/>
          <w:szCs w:val="28"/>
        </w:rPr>
        <w:t xml:space="preserve"> </w:t>
      </w:r>
      <w:r w:rsidR="007A3C42" w:rsidRPr="00E95F28">
        <w:rPr>
          <w:sz w:val="28"/>
          <w:szCs w:val="28"/>
        </w:rPr>
        <w:t>Расписание выпускных экзаменов должно предусматривать, чтобы интервал между ними для каждого выпускника составлял не менее трех дней.</w:t>
      </w:r>
    </w:p>
    <w:p w:rsidR="003F1499" w:rsidRPr="00CB71F7" w:rsidRDefault="007A3C42" w:rsidP="00F908B0">
      <w:pPr>
        <w:pStyle w:val="20"/>
        <w:shd w:val="clear" w:color="auto" w:fill="auto"/>
        <w:spacing w:line="360" w:lineRule="auto"/>
        <w:ind w:right="119"/>
        <w:jc w:val="both"/>
        <w:rPr>
          <w:sz w:val="28"/>
          <w:szCs w:val="28"/>
        </w:rPr>
      </w:pPr>
      <w:r w:rsidRPr="00CB71F7">
        <w:rPr>
          <w:sz w:val="28"/>
          <w:szCs w:val="28"/>
        </w:rPr>
        <w:t>4</w:t>
      </w:r>
      <w:r w:rsidR="007F16D9">
        <w:rPr>
          <w:sz w:val="28"/>
          <w:szCs w:val="28"/>
        </w:rPr>
        <w:t>.</w:t>
      </w:r>
      <w:r w:rsidRPr="00CB71F7">
        <w:rPr>
          <w:sz w:val="28"/>
          <w:szCs w:val="28"/>
        </w:rPr>
        <w:t xml:space="preserve">3. Программы, темы, билеты, исполнительский репертуар, </w:t>
      </w:r>
      <w:r w:rsidR="00F908B0">
        <w:rPr>
          <w:sz w:val="28"/>
          <w:szCs w:val="28"/>
        </w:rPr>
        <w:t>пред</w:t>
      </w:r>
      <w:r w:rsidRPr="00CB71F7">
        <w:rPr>
          <w:sz w:val="28"/>
          <w:szCs w:val="28"/>
        </w:rPr>
        <w:t xml:space="preserve">назначенные для выпускных экзаменов, утверждаются </w:t>
      </w:r>
      <w:r w:rsidR="00D1690E">
        <w:rPr>
          <w:sz w:val="28"/>
          <w:szCs w:val="28"/>
        </w:rPr>
        <w:t>приказом директора</w:t>
      </w:r>
      <w:r w:rsidRPr="00CB71F7">
        <w:rPr>
          <w:sz w:val="28"/>
          <w:szCs w:val="28"/>
        </w:rPr>
        <w:t xml:space="preserve"> не позднее, чем за три месяца до начала проведения итоговой аттестации.</w:t>
      </w:r>
    </w:p>
    <w:p w:rsidR="003F1499" w:rsidRPr="00CB71F7" w:rsidRDefault="007F16D9" w:rsidP="00F908B0">
      <w:pPr>
        <w:pStyle w:val="20"/>
        <w:shd w:val="clear" w:color="auto" w:fill="auto"/>
        <w:spacing w:line="36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C42" w:rsidRPr="00CB71F7">
        <w:rPr>
          <w:sz w:val="28"/>
          <w:szCs w:val="28"/>
        </w:rPr>
        <w:t>.4. Перед выпускными экзаменами для выпускников проводятся консультации по вопросам итогово</w:t>
      </w:r>
      <w:r w:rsidR="00F908B0">
        <w:rPr>
          <w:sz w:val="28"/>
          <w:szCs w:val="28"/>
        </w:rPr>
        <w:t>й аттестации. Итоговые оценки п</w:t>
      </w:r>
      <w:r w:rsidR="007A3C42" w:rsidRPr="00CB71F7">
        <w:rPr>
          <w:sz w:val="28"/>
          <w:szCs w:val="28"/>
        </w:rPr>
        <w:t>о предметам выставляются с учетом результатов промежуточной и экзаменационной аттестации за последний год.</w:t>
      </w:r>
    </w:p>
    <w:p w:rsidR="003F1499" w:rsidRPr="00CB71F7" w:rsidRDefault="007A3C42" w:rsidP="00F908B0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360" w:lineRule="auto"/>
        <w:ind w:right="119"/>
        <w:jc w:val="both"/>
        <w:rPr>
          <w:sz w:val="28"/>
          <w:szCs w:val="28"/>
        </w:rPr>
      </w:pPr>
      <w:r w:rsidRPr="00CB71F7">
        <w:rPr>
          <w:sz w:val="28"/>
          <w:szCs w:val="28"/>
        </w:rPr>
        <w:t>Во время проведения выпускных экзаменов присутствие посторонних лиц допускается только с разрешения директ</w:t>
      </w:r>
      <w:r w:rsidR="00F908B0">
        <w:rPr>
          <w:sz w:val="28"/>
          <w:szCs w:val="28"/>
        </w:rPr>
        <w:t xml:space="preserve">ора Школы. С целью выявления лиц, </w:t>
      </w:r>
      <w:r w:rsidRPr="00CB71F7">
        <w:rPr>
          <w:sz w:val="28"/>
          <w:szCs w:val="28"/>
        </w:rPr>
        <w:t>обладающих выдающимися способностями в области искусств, и содействия в их дальнейшем профессиональном самоопределений, при проведении выпускных экзаменов вправе присутствовать представители образовательных учреждений, реализующих образовательные программы среднего профессионального образования и высшего профессионального образования в области искусств.</w:t>
      </w:r>
    </w:p>
    <w:p w:rsidR="003F1499" w:rsidRPr="00CB71F7" w:rsidRDefault="007A3C42" w:rsidP="00F908B0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360" w:lineRule="auto"/>
        <w:ind w:right="119"/>
        <w:jc w:val="both"/>
        <w:rPr>
          <w:sz w:val="28"/>
          <w:szCs w:val="28"/>
        </w:rPr>
      </w:pPr>
      <w:r w:rsidRPr="00CB71F7">
        <w:rPr>
          <w:sz w:val="28"/>
          <w:szCs w:val="28"/>
        </w:rPr>
        <w:t>Заседание экзаменационной комиссии является правомоч</w:t>
      </w:r>
      <w:r w:rsidR="00F908B0">
        <w:rPr>
          <w:sz w:val="28"/>
          <w:szCs w:val="28"/>
        </w:rPr>
        <w:t>ным, если на нем присутствует не</w:t>
      </w:r>
      <w:r w:rsidRPr="00CB71F7">
        <w:rPr>
          <w:sz w:val="28"/>
          <w:szCs w:val="28"/>
        </w:rPr>
        <w:t xml:space="preserve"> менее 2/3 ее состава. Решение экзаменационной комиссии по каждому выпускному экзамену принимается на закрытом заседании большинством голосов членов комиссии, участвующих в заседании, при обязательном присутствии председателя комиссии или его</w:t>
      </w:r>
    </w:p>
    <w:p w:rsidR="00CB71F7" w:rsidRDefault="00CB71F7">
      <w:pPr>
        <w:pStyle w:val="20"/>
        <w:shd w:val="clear" w:color="auto" w:fill="auto"/>
        <w:spacing w:line="342" w:lineRule="exact"/>
      </w:pPr>
    </w:p>
    <w:p w:rsidR="00CB71F7" w:rsidRDefault="00CB71F7">
      <w:pPr>
        <w:pStyle w:val="20"/>
        <w:shd w:val="clear" w:color="auto" w:fill="auto"/>
        <w:spacing w:line="342" w:lineRule="exact"/>
      </w:pPr>
    </w:p>
    <w:p w:rsidR="00CB71F7" w:rsidRDefault="00CB71F7">
      <w:pPr>
        <w:pStyle w:val="20"/>
        <w:shd w:val="clear" w:color="auto" w:fill="auto"/>
        <w:spacing w:line="342" w:lineRule="exact"/>
      </w:pPr>
    </w:p>
    <w:p w:rsidR="003F1499" w:rsidRPr="00D1690E" w:rsidRDefault="007A3C42" w:rsidP="00EF6417">
      <w:pPr>
        <w:pStyle w:val="20"/>
        <w:shd w:val="clear" w:color="auto" w:fill="auto"/>
        <w:spacing w:line="336" w:lineRule="auto"/>
        <w:ind w:right="-164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заместителя. При равном числе голосов председатель комиссии обладает правом решающего голоса.</w:t>
      </w:r>
    </w:p>
    <w:p w:rsidR="003F1499" w:rsidRPr="00385DF6" w:rsidRDefault="007A3C42" w:rsidP="00EF6417">
      <w:pPr>
        <w:pStyle w:val="20"/>
        <w:numPr>
          <w:ilvl w:val="0"/>
          <w:numId w:val="6"/>
        </w:numPr>
        <w:shd w:val="clear" w:color="auto" w:fill="auto"/>
        <w:tabs>
          <w:tab w:val="left" w:pos="529"/>
        </w:tabs>
        <w:spacing w:line="336" w:lineRule="auto"/>
        <w:ind w:right="-164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По итогам проведения выпускного экзамена выпускнику выставляется оценка «отлично», «хорошо», «удовлетворительно» или «неудовлетворительно».</w:t>
      </w:r>
      <w:r w:rsidR="00385DF6">
        <w:rPr>
          <w:sz w:val="28"/>
          <w:szCs w:val="28"/>
        </w:rPr>
        <w:t xml:space="preserve"> </w:t>
      </w:r>
      <w:r w:rsidRPr="00385DF6">
        <w:rPr>
          <w:sz w:val="28"/>
          <w:szCs w:val="28"/>
        </w:rPr>
        <w:t xml:space="preserve">Результаты выпускных экзаменов объявляются в тот же день после оформления протоколов заседаний соответствующих комиссий, за </w:t>
      </w:r>
      <w:r w:rsidR="00D1690E" w:rsidRPr="00385DF6">
        <w:rPr>
          <w:sz w:val="28"/>
          <w:szCs w:val="28"/>
        </w:rPr>
        <w:t>исключением</w:t>
      </w:r>
      <w:r w:rsidRPr="00385DF6">
        <w:rPr>
          <w:sz w:val="28"/>
          <w:szCs w:val="28"/>
        </w:rPr>
        <w:t xml:space="preserve"> выпускных экзаменов, проводимых в письменной форме,</w:t>
      </w:r>
      <w:r w:rsidR="00385DF6" w:rsidRPr="00385DF6">
        <w:rPr>
          <w:sz w:val="28"/>
          <w:szCs w:val="28"/>
        </w:rPr>
        <w:t xml:space="preserve"> результаты которых объявляются</w:t>
      </w:r>
      <w:r w:rsidRPr="00385DF6">
        <w:rPr>
          <w:sz w:val="28"/>
          <w:szCs w:val="28"/>
        </w:rPr>
        <w:t xml:space="preserve"> на следующий рабочий день после дня проведения выпускного экзамена.</w:t>
      </w:r>
    </w:p>
    <w:p w:rsidR="003F1499" w:rsidRPr="00D1690E" w:rsidRDefault="007A3C42" w:rsidP="00EF6417">
      <w:pPr>
        <w:pStyle w:val="20"/>
        <w:numPr>
          <w:ilvl w:val="0"/>
          <w:numId w:val="6"/>
        </w:numPr>
        <w:shd w:val="clear" w:color="auto" w:fill="auto"/>
        <w:tabs>
          <w:tab w:val="left" w:pos="529"/>
        </w:tabs>
        <w:spacing w:line="336" w:lineRule="auto"/>
        <w:ind w:right="-164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Все заседания экзаменационных комиссий оформляют</w:t>
      </w:r>
      <w:r w:rsidR="00D1690E" w:rsidRPr="00D1690E">
        <w:rPr>
          <w:sz w:val="28"/>
          <w:szCs w:val="28"/>
        </w:rPr>
        <w:t>ся протоколами. В протокол засед</w:t>
      </w:r>
      <w:r w:rsidRPr="00D1690E">
        <w:rPr>
          <w:sz w:val="28"/>
          <w:szCs w:val="28"/>
        </w:rPr>
        <w:t>ания экзаменационной комиссии вносятся мнения всех членов комиссии о выявленных знаниях, умениях и навыках выпускника. Протоколы заседаний экзаменационных комиссии хранятся в архиве образовательн</w:t>
      </w:r>
      <w:r w:rsidR="00D1690E" w:rsidRPr="00D1690E">
        <w:rPr>
          <w:sz w:val="28"/>
          <w:szCs w:val="28"/>
        </w:rPr>
        <w:t>ого учреждения.</w:t>
      </w:r>
    </w:p>
    <w:p w:rsidR="003F1499" w:rsidRPr="00D1690E" w:rsidRDefault="007A3C42" w:rsidP="00EF6417">
      <w:pPr>
        <w:pStyle w:val="20"/>
        <w:numPr>
          <w:ilvl w:val="0"/>
          <w:numId w:val="6"/>
        </w:numPr>
        <w:shd w:val="clear" w:color="auto" w:fill="auto"/>
        <w:tabs>
          <w:tab w:val="left" w:pos="648"/>
        </w:tabs>
        <w:spacing w:line="336" w:lineRule="auto"/>
        <w:ind w:right="-164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Отчеты о работе экзаменационных и апелляционных комиссий заслушиваются на педагогическом совете Школы и вместе с рекомендациями о совершен</w:t>
      </w:r>
      <w:r w:rsidR="00EF6417">
        <w:rPr>
          <w:sz w:val="28"/>
          <w:szCs w:val="28"/>
        </w:rPr>
        <w:t>ствовании качества образования в</w:t>
      </w:r>
      <w:r w:rsidRPr="00D1690E">
        <w:rPr>
          <w:sz w:val="28"/>
          <w:szCs w:val="28"/>
        </w:rPr>
        <w:t xml:space="preserve"> Ш</w:t>
      </w:r>
      <w:r w:rsidR="00EF6417">
        <w:rPr>
          <w:sz w:val="28"/>
          <w:szCs w:val="28"/>
        </w:rPr>
        <w:t>коле представляются учредителю в</w:t>
      </w:r>
      <w:r w:rsidRPr="00D1690E">
        <w:rPr>
          <w:sz w:val="28"/>
          <w:szCs w:val="28"/>
        </w:rPr>
        <w:t xml:space="preserve"> двухмесячный срок после завершения итоговой аттестации.</w:t>
      </w:r>
    </w:p>
    <w:p w:rsidR="003F1499" w:rsidRPr="00D1690E" w:rsidRDefault="00D1690E" w:rsidP="00EF6417">
      <w:pPr>
        <w:pStyle w:val="30"/>
        <w:shd w:val="clear" w:color="auto" w:fill="auto"/>
        <w:tabs>
          <w:tab w:val="left" w:pos="1958"/>
        </w:tabs>
        <w:spacing w:line="336" w:lineRule="auto"/>
        <w:ind w:right="-164"/>
        <w:rPr>
          <w:sz w:val="28"/>
          <w:szCs w:val="28"/>
        </w:rPr>
      </w:pPr>
      <w:r w:rsidRPr="00D1690E">
        <w:rPr>
          <w:sz w:val="28"/>
          <w:szCs w:val="28"/>
        </w:rPr>
        <w:t xml:space="preserve">5. </w:t>
      </w:r>
      <w:r w:rsidR="007A3C42" w:rsidRPr="00D1690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подачи и рассмотрения апелляций</w:t>
      </w:r>
    </w:p>
    <w:p w:rsidR="003F1499" w:rsidRPr="00D1690E" w:rsidRDefault="00EF6417" w:rsidP="00EF6417">
      <w:pPr>
        <w:pStyle w:val="20"/>
        <w:shd w:val="clear" w:color="auto" w:fill="auto"/>
        <w:spacing w:line="336" w:lineRule="auto"/>
        <w:ind w:right="-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A3C42" w:rsidRPr="00D1690E">
        <w:rPr>
          <w:sz w:val="28"/>
          <w:szCs w:val="28"/>
        </w:rPr>
        <w:t>Выпускники и (или) их родители (законные представители) вправе подать письменное заявление об апелляции по процедурным вопросам (далее апелляция) в апелляционную комиссию не позднее следующего рабочего дня после проведения выпускного экзамена.</w:t>
      </w:r>
    </w:p>
    <w:p w:rsidR="003F1499" w:rsidRPr="00D1690E" w:rsidRDefault="007A3C42" w:rsidP="00EF6417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line="336" w:lineRule="auto"/>
        <w:ind w:right="-164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Состав апелляционной комиссии утверждается приказом директора Школы одновременно с утверждением состава экзаменационной комиссии. Апелляционная комиссия формируется в количестве не менее трех человек из числа работников Школы, не входящих в состав экзаменационных комиссий.</w:t>
      </w:r>
    </w:p>
    <w:p w:rsidR="003F1499" w:rsidRPr="00D1690E" w:rsidRDefault="00385DF6" w:rsidP="00EF6417">
      <w:pPr>
        <w:pStyle w:val="20"/>
        <w:shd w:val="clear" w:color="auto" w:fill="auto"/>
        <w:tabs>
          <w:tab w:val="left" w:pos="529"/>
        </w:tabs>
        <w:spacing w:line="336" w:lineRule="auto"/>
        <w:ind w:right="-164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7A3C42" w:rsidRPr="00D1690E">
        <w:rPr>
          <w:sz w:val="28"/>
          <w:szCs w:val="28"/>
        </w:rPr>
        <w:t xml:space="preserve">Решения </w:t>
      </w:r>
      <w:r w:rsidR="00EF6417">
        <w:rPr>
          <w:sz w:val="28"/>
          <w:szCs w:val="28"/>
        </w:rPr>
        <w:t>апелляционной</w:t>
      </w:r>
      <w:r w:rsidR="007A3C42" w:rsidRPr="00D1690E">
        <w:rPr>
          <w:sz w:val="28"/>
          <w:szCs w:val="28"/>
        </w:rPr>
        <w:t xml:space="preserve"> комиссии принимаются большинством голосов о</w:t>
      </w:r>
      <w:r w:rsidR="00EF6417">
        <w:rPr>
          <w:sz w:val="28"/>
          <w:szCs w:val="28"/>
        </w:rPr>
        <w:t>т</w:t>
      </w:r>
      <w:r w:rsidR="007A3C42" w:rsidRPr="00D1690E">
        <w:rPr>
          <w:sz w:val="28"/>
          <w:szCs w:val="28"/>
        </w:rPr>
        <w:t xml:space="preserve"> общего числа членов комиссии. При равенстве голосов решающим является голос председателя апелляционной комиссии.</w:t>
      </w:r>
    </w:p>
    <w:p w:rsidR="00D1690E" w:rsidRDefault="007A3C42" w:rsidP="00EF6417">
      <w:pPr>
        <w:pStyle w:val="20"/>
        <w:numPr>
          <w:ilvl w:val="0"/>
          <w:numId w:val="9"/>
        </w:numPr>
        <w:shd w:val="clear" w:color="auto" w:fill="auto"/>
        <w:tabs>
          <w:tab w:val="left" w:pos="648"/>
        </w:tabs>
        <w:spacing w:line="336" w:lineRule="auto"/>
        <w:ind w:right="-164"/>
        <w:jc w:val="both"/>
      </w:pPr>
      <w:r w:rsidRPr="00EF6417">
        <w:rPr>
          <w:sz w:val="28"/>
          <w:szCs w:val="28"/>
        </w:rPr>
        <w:t>Апелляция может быть подана только по вопросам процедуры проведения выпускного экзамена. Апелляция рассматривается не позднее одного рабочего</w:t>
      </w:r>
      <w:r w:rsidR="00EF6417" w:rsidRPr="00EF6417">
        <w:rPr>
          <w:sz w:val="28"/>
          <w:szCs w:val="28"/>
        </w:rPr>
        <w:t xml:space="preserve"> дня со дн</w:t>
      </w:r>
      <w:r w:rsidRPr="00EF6417">
        <w:rPr>
          <w:sz w:val="28"/>
          <w:szCs w:val="28"/>
        </w:rPr>
        <w:t>я ее додачи на засед</w:t>
      </w:r>
      <w:r w:rsidR="00EF6417" w:rsidRPr="00EF6417">
        <w:rPr>
          <w:sz w:val="28"/>
          <w:szCs w:val="28"/>
        </w:rPr>
        <w:t>ании апелляционной комиссии, н</w:t>
      </w:r>
      <w:r w:rsidRPr="00EF6417">
        <w:rPr>
          <w:sz w:val="28"/>
          <w:szCs w:val="28"/>
        </w:rPr>
        <w:t xml:space="preserve">а которое приглашается председатель соответствующей экзаменационной </w:t>
      </w:r>
    </w:p>
    <w:p w:rsidR="00D1690E" w:rsidRDefault="00D1690E" w:rsidP="00EF6417">
      <w:pPr>
        <w:pStyle w:val="20"/>
        <w:shd w:val="clear" w:color="auto" w:fill="auto"/>
        <w:tabs>
          <w:tab w:val="left" w:pos="648"/>
        </w:tabs>
        <w:spacing w:line="342" w:lineRule="exact"/>
        <w:ind w:right="-164"/>
        <w:jc w:val="both"/>
      </w:pPr>
    </w:p>
    <w:p w:rsidR="00D1690E" w:rsidRDefault="00D1690E" w:rsidP="00D1690E">
      <w:pPr>
        <w:pStyle w:val="20"/>
        <w:shd w:val="clear" w:color="auto" w:fill="auto"/>
        <w:tabs>
          <w:tab w:val="left" w:pos="648"/>
        </w:tabs>
        <w:spacing w:line="342" w:lineRule="exact"/>
      </w:pPr>
    </w:p>
    <w:p w:rsidR="00D1690E" w:rsidRDefault="00D1690E" w:rsidP="00D1690E">
      <w:pPr>
        <w:pStyle w:val="20"/>
        <w:shd w:val="clear" w:color="auto" w:fill="auto"/>
        <w:tabs>
          <w:tab w:val="left" w:pos="648"/>
        </w:tabs>
        <w:spacing w:line="342" w:lineRule="exact"/>
      </w:pPr>
    </w:p>
    <w:p w:rsidR="00D1690E" w:rsidRPr="00AA36D2" w:rsidRDefault="00332372" w:rsidP="0069483E">
      <w:pPr>
        <w:pStyle w:val="20"/>
        <w:shd w:val="clear" w:color="auto" w:fill="auto"/>
        <w:tabs>
          <w:tab w:val="left" w:pos="648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A36D2" w:rsidRPr="00AA36D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AA36D2" w:rsidRPr="00AA36D2">
        <w:rPr>
          <w:sz w:val="28"/>
          <w:szCs w:val="28"/>
        </w:rPr>
        <w:t>( или его заместитель), в</w:t>
      </w:r>
      <w:r>
        <w:rPr>
          <w:sz w:val="28"/>
          <w:szCs w:val="28"/>
        </w:rPr>
        <w:t>ыпускник и (или) его родители (</w:t>
      </w:r>
      <w:r w:rsidR="00AA36D2" w:rsidRPr="00AA36D2">
        <w:rPr>
          <w:sz w:val="28"/>
          <w:szCs w:val="28"/>
        </w:rPr>
        <w:t>законные представители), не согласные с решением экзаменационной комиссии.</w:t>
      </w:r>
    </w:p>
    <w:p w:rsidR="003F1499" w:rsidRPr="00332372" w:rsidRDefault="007A3C42" w:rsidP="0069483E">
      <w:pPr>
        <w:pStyle w:val="20"/>
        <w:numPr>
          <w:ilvl w:val="0"/>
          <w:numId w:val="9"/>
        </w:numPr>
        <w:shd w:val="clear" w:color="auto" w:fill="auto"/>
        <w:tabs>
          <w:tab w:val="left" w:pos="528"/>
        </w:tabs>
        <w:spacing w:line="336" w:lineRule="auto"/>
        <w:jc w:val="both"/>
        <w:rPr>
          <w:sz w:val="28"/>
          <w:szCs w:val="28"/>
        </w:rPr>
      </w:pPr>
      <w:r w:rsidRPr="00332372">
        <w:rPr>
          <w:sz w:val="28"/>
          <w:szCs w:val="28"/>
        </w:rPr>
        <w:t xml:space="preserve">Секретарь экзаменационной комиссии направляет в апелляционную комиссию протоколы заседаний экзаменационной комиссии, письменные ответы (при их наличии) и заключение председателя экзаменационной комиссии о соблюдении процедурных </w:t>
      </w:r>
      <w:r w:rsidR="00AA36D2" w:rsidRPr="00332372">
        <w:rPr>
          <w:sz w:val="28"/>
          <w:szCs w:val="28"/>
        </w:rPr>
        <w:t>вопросов проведения выпускного эк</w:t>
      </w:r>
      <w:r w:rsidRPr="00332372">
        <w:rPr>
          <w:sz w:val="28"/>
          <w:szCs w:val="28"/>
        </w:rPr>
        <w:t>замена.</w:t>
      </w:r>
    </w:p>
    <w:p w:rsidR="003F1499" w:rsidRPr="00332372" w:rsidRDefault="007A3C42" w:rsidP="0069483E">
      <w:pPr>
        <w:pStyle w:val="20"/>
        <w:shd w:val="clear" w:color="auto" w:fill="auto"/>
        <w:spacing w:line="336" w:lineRule="auto"/>
        <w:jc w:val="both"/>
        <w:rPr>
          <w:sz w:val="28"/>
          <w:szCs w:val="28"/>
        </w:rPr>
      </w:pPr>
      <w:r w:rsidRPr="00332372">
        <w:rPr>
          <w:sz w:val="28"/>
          <w:szCs w:val="28"/>
        </w:rPr>
        <w:t xml:space="preserve">По итогам рассмотрения апелляции апелляционной комиссией принимается решение по вопросу о целесообразности или нецелесообразности повторной сдачи выпускного экзамена, которое подписывается председателем данной комиссии и оформляется протоколом. Данное решение доводится до </w:t>
      </w:r>
      <w:r w:rsidR="00AA36D2" w:rsidRPr="00332372">
        <w:rPr>
          <w:sz w:val="28"/>
          <w:szCs w:val="28"/>
        </w:rPr>
        <w:t>сведения</w:t>
      </w:r>
      <w:r w:rsidRPr="00332372">
        <w:rPr>
          <w:sz w:val="28"/>
          <w:szCs w:val="28"/>
        </w:rPr>
        <w:t xml:space="preserve"> подавшего апелляционное заявление выпускника и (или) его родителей (законных представителей) под рос</w:t>
      </w:r>
      <w:r w:rsidR="00AA36D2" w:rsidRPr="00332372">
        <w:rPr>
          <w:sz w:val="28"/>
          <w:szCs w:val="28"/>
        </w:rPr>
        <w:t>пись в течение одного рабочего д</w:t>
      </w:r>
      <w:r w:rsidRPr="00332372">
        <w:rPr>
          <w:sz w:val="28"/>
          <w:szCs w:val="28"/>
        </w:rPr>
        <w:t>ня со дня принятия решения.</w:t>
      </w:r>
    </w:p>
    <w:p w:rsidR="003F1499" w:rsidRPr="00332372" w:rsidRDefault="007A3C42" w:rsidP="0069483E">
      <w:pPr>
        <w:pStyle w:val="20"/>
        <w:numPr>
          <w:ilvl w:val="0"/>
          <w:numId w:val="9"/>
        </w:numPr>
        <w:shd w:val="clear" w:color="auto" w:fill="auto"/>
        <w:tabs>
          <w:tab w:val="left" w:pos="528"/>
        </w:tabs>
        <w:spacing w:line="336" w:lineRule="auto"/>
        <w:jc w:val="both"/>
        <w:rPr>
          <w:sz w:val="28"/>
          <w:szCs w:val="28"/>
        </w:rPr>
      </w:pPr>
      <w:r w:rsidRPr="00332372">
        <w:rPr>
          <w:sz w:val="28"/>
          <w:szCs w:val="28"/>
        </w:rPr>
        <w:t xml:space="preserve">Выпускной экзамен проводится повторно в присутствии одного из членов апелляционной комиссии в течение семи рабочих дней с момента </w:t>
      </w:r>
      <w:r w:rsidR="00AA36D2" w:rsidRPr="00332372">
        <w:rPr>
          <w:sz w:val="28"/>
          <w:szCs w:val="28"/>
        </w:rPr>
        <w:t>принятия</w:t>
      </w:r>
      <w:r w:rsidRPr="00332372">
        <w:rPr>
          <w:sz w:val="28"/>
          <w:szCs w:val="28"/>
        </w:rPr>
        <w:t xml:space="preserve"> апелляционной комиссией решения о целесообразности его проведения.</w:t>
      </w:r>
    </w:p>
    <w:p w:rsidR="003F1499" w:rsidRPr="00332372" w:rsidRDefault="007A3C42" w:rsidP="0069483E">
      <w:pPr>
        <w:pStyle w:val="20"/>
        <w:numPr>
          <w:ilvl w:val="0"/>
          <w:numId w:val="9"/>
        </w:numPr>
        <w:shd w:val="clear" w:color="auto" w:fill="auto"/>
        <w:tabs>
          <w:tab w:val="left" w:pos="528"/>
        </w:tabs>
        <w:spacing w:line="336" w:lineRule="auto"/>
        <w:jc w:val="both"/>
        <w:rPr>
          <w:sz w:val="28"/>
          <w:szCs w:val="28"/>
        </w:rPr>
      </w:pPr>
      <w:r w:rsidRPr="00332372">
        <w:rPr>
          <w:sz w:val="28"/>
          <w:szCs w:val="28"/>
        </w:rPr>
        <w:t>Повторная апелляция не допускается.</w:t>
      </w:r>
    </w:p>
    <w:p w:rsidR="003F1499" w:rsidRPr="00332372" w:rsidRDefault="00332372" w:rsidP="0069483E">
      <w:pPr>
        <w:pStyle w:val="20"/>
        <w:shd w:val="clear" w:color="auto" w:fill="auto"/>
        <w:tabs>
          <w:tab w:val="left" w:pos="1851"/>
        </w:tabs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3323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7A3C42" w:rsidRPr="00332372">
        <w:rPr>
          <w:b/>
          <w:sz w:val="28"/>
          <w:szCs w:val="28"/>
        </w:rPr>
        <w:t xml:space="preserve">Повторное </w:t>
      </w:r>
      <w:r>
        <w:rPr>
          <w:b/>
          <w:sz w:val="28"/>
          <w:szCs w:val="28"/>
        </w:rPr>
        <w:t>прохождение итоговой аттестации.</w:t>
      </w:r>
    </w:p>
    <w:p w:rsidR="00332372" w:rsidRPr="00332372" w:rsidRDefault="007A3C42" w:rsidP="0069483E">
      <w:pPr>
        <w:pStyle w:val="20"/>
        <w:shd w:val="clear" w:color="auto" w:fill="auto"/>
        <w:spacing w:line="336" w:lineRule="auto"/>
        <w:jc w:val="both"/>
        <w:rPr>
          <w:sz w:val="28"/>
          <w:szCs w:val="28"/>
        </w:rPr>
      </w:pPr>
      <w:r w:rsidRPr="00332372">
        <w:rPr>
          <w:sz w:val="28"/>
          <w:szCs w:val="28"/>
        </w:rPr>
        <w:t>6 1. 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</w:t>
      </w:r>
      <w:r w:rsidR="00332372">
        <w:rPr>
          <w:sz w:val="28"/>
          <w:szCs w:val="28"/>
        </w:rPr>
        <w:t xml:space="preserve"> наличие </w:t>
      </w:r>
      <w:r w:rsidRPr="00332372">
        <w:rPr>
          <w:sz w:val="28"/>
          <w:szCs w:val="28"/>
        </w:rPr>
        <w:t xml:space="preserve">указанной уважительной причины. </w:t>
      </w:r>
    </w:p>
    <w:p w:rsidR="003F1499" w:rsidRPr="00332372" w:rsidRDefault="00332372" w:rsidP="0069483E">
      <w:pPr>
        <w:pStyle w:val="20"/>
        <w:shd w:val="clear" w:color="auto" w:fill="auto"/>
        <w:spacing w:line="33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6.2. Лицо, не</w:t>
      </w:r>
      <w:r w:rsidR="007A3C42" w:rsidRPr="00332372">
        <w:rPr>
          <w:sz w:val="28"/>
          <w:szCs w:val="28"/>
        </w:rPr>
        <w:t xml:space="preserve"> прошедшее итоговую аттестацию по неуважительной причине или получившее на итоговой аттестации неудовлетворительные результаты, отчисляется из образовательного учреждения. Указанное лицо вправе пройти итоговую аттестацию повторно не ранее чем через шесть ме</w:t>
      </w:r>
      <w:r>
        <w:rPr>
          <w:sz w:val="28"/>
          <w:szCs w:val="28"/>
        </w:rPr>
        <w:t xml:space="preserve">сяцев и не позднее чем через год со дня, когда данное лицо </w:t>
      </w:r>
      <w:r w:rsidR="007A3C42" w:rsidRPr="00332372">
        <w:rPr>
          <w:sz w:val="28"/>
          <w:szCs w:val="28"/>
        </w:rPr>
        <w:t xml:space="preserve">прошло (или должно было пройти) итоговую аттестацию впервые. Для прохождения повторной </w:t>
      </w:r>
      <w:r>
        <w:rPr>
          <w:sz w:val="28"/>
          <w:szCs w:val="28"/>
        </w:rPr>
        <w:t>итоговой</w:t>
      </w:r>
      <w:r w:rsidR="007A3C42" w:rsidRPr="00332372">
        <w:rPr>
          <w:sz w:val="28"/>
          <w:szCs w:val="28"/>
        </w:rPr>
        <w:t xml:space="preserve"> аттестации данное лицо должно быть восстановлено в Школе на период времени, не превышающий предусмотренного на итоговую аттестацию.</w:t>
      </w:r>
    </w:p>
    <w:p w:rsidR="00ED479E" w:rsidRPr="0069483E" w:rsidRDefault="0069483E" w:rsidP="0069483E">
      <w:pPr>
        <w:pStyle w:val="20"/>
        <w:shd w:val="clear" w:color="auto" w:fill="auto"/>
        <w:spacing w:line="33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7A3C42" w:rsidRPr="00332372">
        <w:rPr>
          <w:sz w:val="28"/>
          <w:szCs w:val="28"/>
        </w:rPr>
        <w:t xml:space="preserve"> Прохождение повторной итоговой аттестации более одного раза не допускается.</w:t>
      </w:r>
    </w:p>
    <w:p w:rsidR="00ED479E" w:rsidRDefault="00ED479E">
      <w:pPr>
        <w:pStyle w:val="20"/>
        <w:shd w:val="clear" w:color="auto" w:fill="auto"/>
        <w:spacing w:line="342" w:lineRule="exact"/>
        <w:ind w:firstLine="360"/>
      </w:pPr>
    </w:p>
    <w:p w:rsidR="00ED479E" w:rsidRDefault="00ED479E">
      <w:pPr>
        <w:pStyle w:val="20"/>
        <w:shd w:val="clear" w:color="auto" w:fill="auto"/>
        <w:spacing w:line="342" w:lineRule="exact"/>
        <w:ind w:firstLine="360"/>
      </w:pPr>
    </w:p>
    <w:p w:rsidR="00B81CDE" w:rsidRDefault="00B81CDE">
      <w:pPr>
        <w:pStyle w:val="20"/>
        <w:shd w:val="clear" w:color="auto" w:fill="auto"/>
        <w:spacing w:line="342" w:lineRule="exact"/>
        <w:ind w:firstLine="360"/>
      </w:pPr>
    </w:p>
    <w:p w:rsidR="00B81CDE" w:rsidRDefault="00B81CDE">
      <w:pPr>
        <w:pStyle w:val="20"/>
        <w:shd w:val="clear" w:color="auto" w:fill="auto"/>
        <w:spacing w:line="342" w:lineRule="exact"/>
        <w:ind w:firstLine="360"/>
      </w:pPr>
    </w:p>
    <w:p w:rsidR="00ED479E" w:rsidRPr="00085BE1" w:rsidRDefault="00AA36D2" w:rsidP="00AA36D2">
      <w:pPr>
        <w:pStyle w:val="30"/>
        <w:shd w:val="clear" w:color="auto" w:fill="auto"/>
        <w:tabs>
          <w:tab w:val="left" w:pos="1531"/>
        </w:tabs>
        <w:spacing w:line="34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7.</w:t>
      </w:r>
      <w:r w:rsidR="00085BE1">
        <w:rPr>
          <w:sz w:val="28"/>
          <w:szCs w:val="28"/>
        </w:rPr>
        <w:t xml:space="preserve"> </w:t>
      </w:r>
      <w:r w:rsidR="007A3C42" w:rsidRPr="00085BE1">
        <w:rPr>
          <w:sz w:val="28"/>
          <w:szCs w:val="28"/>
        </w:rPr>
        <w:t xml:space="preserve">Получение документа об освоении </w:t>
      </w:r>
    </w:p>
    <w:p w:rsidR="00ED479E" w:rsidRPr="00085BE1" w:rsidRDefault="007A3C42" w:rsidP="00ED479E">
      <w:pPr>
        <w:pStyle w:val="30"/>
        <w:shd w:val="clear" w:color="auto" w:fill="auto"/>
        <w:tabs>
          <w:tab w:val="left" w:pos="1531"/>
        </w:tabs>
        <w:spacing w:line="342" w:lineRule="exact"/>
        <w:rPr>
          <w:sz w:val="28"/>
          <w:szCs w:val="28"/>
        </w:rPr>
      </w:pPr>
      <w:r w:rsidRPr="00085BE1">
        <w:rPr>
          <w:sz w:val="28"/>
          <w:szCs w:val="28"/>
        </w:rPr>
        <w:t>дополнительных общеразвивающих образовательных программ</w:t>
      </w:r>
    </w:p>
    <w:p w:rsidR="003F1499" w:rsidRDefault="00ED479E" w:rsidP="00ED479E">
      <w:pPr>
        <w:pStyle w:val="30"/>
        <w:shd w:val="clear" w:color="auto" w:fill="auto"/>
        <w:tabs>
          <w:tab w:val="left" w:pos="1531"/>
        </w:tabs>
        <w:spacing w:line="342" w:lineRule="exact"/>
        <w:jc w:val="left"/>
        <w:rPr>
          <w:sz w:val="28"/>
          <w:szCs w:val="28"/>
        </w:rPr>
      </w:pPr>
      <w:r w:rsidRPr="00085BE1">
        <w:rPr>
          <w:sz w:val="28"/>
          <w:szCs w:val="28"/>
        </w:rPr>
        <w:t xml:space="preserve">                                                      </w:t>
      </w:r>
      <w:r w:rsidR="007A3C42" w:rsidRPr="00085BE1">
        <w:rPr>
          <w:sz w:val="28"/>
          <w:szCs w:val="28"/>
        </w:rPr>
        <w:t>в области искусств.</w:t>
      </w:r>
    </w:p>
    <w:p w:rsidR="00085BE1" w:rsidRPr="00085BE1" w:rsidRDefault="00085BE1" w:rsidP="00ED479E">
      <w:pPr>
        <w:pStyle w:val="30"/>
        <w:shd w:val="clear" w:color="auto" w:fill="auto"/>
        <w:tabs>
          <w:tab w:val="left" w:pos="1531"/>
        </w:tabs>
        <w:spacing w:line="342" w:lineRule="exact"/>
        <w:jc w:val="left"/>
        <w:rPr>
          <w:sz w:val="28"/>
          <w:szCs w:val="28"/>
        </w:rPr>
      </w:pPr>
    </w:p>
    <w:p w:rsidR="003F1499" w:rsidRPr="00085BE1" w:rsidRDefault="00AA36D2" w:rsidP="00085BE1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3C42" w:rsidRPr="00085BE1">
        <w:rPr>
          <w:sz w:val="28"/>
          <w:szCs w:val="28"/>
        </w:rPr>
        <w:t>1. Лицам, прошедшим итоговую аттестацию, завершающую освоение дополнительных общеразвивающих образовательных программ п области искусств, выдается заверенное печатью Школы свидетельство об освоении указанных программ.</w:t>
      </w:r>
    </w:p>
    <w:p w:rsidR="003F1499" w:rsidRPr="00085BE1" w:rsidRDefault="007A3C42" w:rsidP="00085BE1">
      <w:pPr>
        <w:pStyle w:val="20"/>
        <w:numPr>
          <w:ilvl w:val="0"/>
          <w:numId w:val="10"/>
        </w:numPr>
        <w:shd w:val="clear" w:color="auto" w:fill="auto"/>
        <w:tabs>
          <w:tab w:val="left" w:pos="513"/>
        </w:tabs>
        <w:spacing w:line="360" w:lineRule="auto"/>
        <w:jc w:val="both"/>
        <w:rPr>
          <w:sz w:val="28"/>
          <w:szCs w:val="28"/>
        </w:rPr>
        <w:sectPr w:rsidR="003F1499" w:rsidRPr="00085BE1" w:rsidSect="00EF6417">
          <w:type w:val="continuous"/>
          <w:pgSz w:w="12240" w:h="16834"/>
          <w:pgMar w:top="284" w:right="758" w:bottom="284" w:left="1440" w:header="0" w:footer="3" w:gutter="0"/>
          <w:cols w:space="720"/>
          <w:noEndnote/>
          <w:docGrid w:linePitch="360"/>
        </w:sectPr>
      </w:pPr>
      <w:r w:rsidRPr="00085BE1">
        <w:rPr>
          <w:sz w:val="28"/>
          <w:szCs w:val="28"/>
        </w:rPr>
        <w:t>Лицам, не прошедшим итоговую аттестацию по неуважительной причине или получившим па итоговой аттестации неудовлетворительные результаты и отчисленным из образовательного учреждения, выдается справка установленного Школой образца</w:t>
      </w:r>
      <w:r w:rsidR="00085BE1" w:rsidRPr="00085BE1">
        <w:rPr>
          <w:sz w:val="28"/>
          <w:szCs w:val="28"/>
        </w:rPr>
        <w:t>.</w:t>
      </w:r>
    </w:p>
    <w:p w:rsidR="003F1499" w:rsidRDefault="007A3C42">
      <w:pPr>
        <w:pStyle w:val="a6"/>
        <w:shd w:val="clear" w:color="auto" w:fill="auto"/>
        <w:tabs>
          <w:tab w:val="left" w:pos="1683"/>
        </w:tabs>
        <w:spacing w:line="279" w:lineRule="exact"/>
        <w:jc w:val="both"/>
      </w:pPr>
      <w:r>
        <w:lastRenderedPageBreak/>
        <w:t>I (роиумеровапо, прошнуровано и скреплено печатью</w:t>
      </w:r>
      <w:r>
        <w:tab/>
        <w:t xml:space="preserve">листов </w:t>
      </w:r>
      <w:r>
        <w:rPr>
          <w:rStyle w:val="a7"/>
          <w:vertAlign w:val="subscript"/>
        </w:rPr>
        <w:t>v</w:t>
      </w:r>
    </w:p>
    <w:p w:rsidR="003F1499" w:rsidRDefault="00E95B7E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53.75pt">
            <v:imagedata r:id="rId8" r:href="rId9"/>
          </v:shape>
        </w:pict>
      </w:r>
    </w:p>
    <w:p w:rsidR="003F1499" w:rsidRDefault="003F1499">
      <w:pPr>
        <w:rPr>
          <w:sz w:val="2"/>
          <w:szCs w:val="2"/>
        </w:rPr>
      </w:pPr>
    </w:p>
    <w:sectPr w:rsidR="003F1499" w:rsidSect="003F1499">
      <w:pgSz w:w="16834" w:h="12240" w:orient="landscape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B1" w:rsidRDefault="005E55B1" w:rsidP="003F1499">
      <w:r>
        <w:separator/>
      </w:r>
    </w:p>
  </w:endnote>
  <w:endnote w:type="continuationSeparator" w:id="1">
    <w:p w:rsidR="005E55B1" w:rsidRDefault="005E55B1" w:rsidP="003F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B1" w:rsidRDefault="005E55B1"/>
  </w:footnote>
  <w:footnote w:type="continuationSeparator" w:id="1">
    <w:p w:rsidR="005E55B1" w:rsidRDefault="005E55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D83"/>
    <w:multiLevelType w:val="multilevel"/>
    <w:tmpl w:val="98F6BAF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30DF4"/>
    <w:multiLevelType w:val="multilevel"/>
    <w:tmpl w:val="FA0C387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B7DF3"/>
    <w:multiLevelType w:val="multilevel"/>
    <w:tmpl w:val="1F543E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578DB"/>
    <w:multiLevelType w:val="multilevel"/>
    <w:tmpl w:val="2FB0D45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136CE"/>
    <w:multiLevelType w:val="multilevel"/>
    <w:tmpl w:val="09BAA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C49B1"/>
    <w:multiLevelType w:val="multilevel"/>
    <w:tmpl w:val="E1D656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17465"/>
    <w:multiLevelType w:val="multilevel"/>
    <w:tmpl w:val="0780020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F5DF4"/>
    <w:multiLevelType w:val="multilevel"/>
    <w:tmpl w:val="458EB8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F0BCA"/>
    <w:multiLevelType w:val="multilevel"/>
    <w:tmpl w:val="4EA800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D77BA"/>
    <w:multiLevelType w:val="multilevel"/>
    <w:tmpl w:val="E13C358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1499"/>
    <w:rsid w:val="00085BE1"/>
    <w:rsid w:val="001402A4"/>
    <w:rsid w:val="00194122"/>
    <w:rsid w:val="00214BB5"/>
    <w:rsid w:val="00332372"/>
    <w:rsid w:val="00385DF6"/>
    <w:rsid w:val="003959B9"/>
    <w:rsid w:val="003F1499"/>
    <w:rsid w:val="00572FE1"/>
    <w:rsid w:val="005E16BD"/>
    <w:rsid w:val="005E55B1"/>
    <w:rsid w:val="0061564C"/>
    <w:rsid w:val="0069483E"/>
    <w:rsid w:val="006D4D72"/>
    <w:rsid w:val="0071413B"/>
    <w:rsid w:val="00774779"/>
    <w:rsid w:val="007A3C42"/>
    <w:rsid w:val="007F16D9"/>
    <w:rsid w:val="00822017"/>
    <w:rsid w:val="00856B46"/>
    <w:rsid w:val="00AA36D2"/>
    <w:rsid w:val="00B3429C"/>
    <w:rsid w:val="00B81CDE"/>
    <w:rsid w:val="00BE55A3"/>
    <w:rsid w:val="00BF5A02"/>
    <w:rsid w:val="00CB71F7"/>
    <w:rsid w:val="00D1690E"/>
    <w:rsid w:val="00D26769"/>
    <w:rsid w:val="00E95B7E"/>
    <w:rsid w:val="00E95F28"/>
    <w:rsid w:val="00ED479E"/>
    <w:rsid w:val="00EF6417"/>
    <w:rsid w:val="00F214AB"/>
    <w:rsid w:val="00F9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4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499"/>
    <w:rPr>
      <w:color w:val="0066CC"/>
      <w:u w:val="single"/>
    </w:rPr>
  </w:style>
  <w:style w:type="character" w:customStyle="1" w:styleId="a4">
    <w:name w:val="Подпись к картинке"/>
    <w:basedOn w:val="a0"/>
    <w:rsid w:val="003F1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1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3F14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1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3F149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3F149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pt">
    <w:name w:val="Основной текст (2) + 10 pt"/>
    <w:basedOn w:val="2"/>
    <w:rsid w:val="003F149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3F1499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a5">
    <w:name w:val="Подпись к картинке_"/>
    <w:basedOn w:val="a0"/>
    <w:link w:val="a6"/>
    <w:rsid w:val="003F1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5"/>
    <w:rsid w:val="003F1499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a6">
    <w:name w:val="Подпись к картинке"/>
    <w:basedOn w:val="a"/>
    <w:link w:val="a5"/>
    <w:rsid w:val="003F14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F1499"/>
    <w:pPr>
      <w:shd w:val="clear" w:color="auto" w:fill="FFFFFF"/>
      <w:spacing w:line="29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14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Document Map"/>
    <w:basedOn w:val="a"/>
    <w:link w:val="a9"/>
    <w:uiPriority w:val="99"/>
    <w:semiHidden/>
    <w:unhideWhenUsed/>
    <w:rsid w:val="00D2676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26769"/>
    <w:rPr>
      <w:rFonts w:ascii="Tahoma" w:hAnsi="Tahoma" w:cs="Tahoma"/>
      <w:color w:val="00000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81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C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95B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5B7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E95B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5B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PS-1</cp:lastModifiedBy>
  <cp:revision>13</cp:revision>
  <cp:lastPrinted>2024-03-20T07:30:00Z</cp:lastPrinted>
  <dcterms:created xsi:type="dcterms:W3CDTF">2024-03-19T10:07:00Z</dcterms:created>
  <dcterms:modified xsi:type="dcterms:W3CDTF">2024-03-20T11:30:00Z</dcterms:modified>
</cp:coreProperties>
</file>